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5365" w:rsidRDefault="00A11955"/>
    <w:p w:rsidR="00105E11" w:rsidRDefault="00105E11">
      <w:r>
        <w:rPr>
          <w:noProof/>
        </w:rPr>
        <w:drawing>
          <wp:inline distT="0" distB="0" distL="0" distR="0">
            <wp:extent cx="5943600" cy="1039373"/>
            <wp:effectExtent l="0" t="0" r="0" b="0"/>
            <wp:docPr id="1" name="Picture 1" descr="C:\michael kerr\COP-COC - Logo - with name - version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michael kerr\COP-COC - Logo - with name - version 2.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943600" cy="1039373"/>
                    </a:xfrm>
                    <a:prstGeom prst="rect">
                      <a:avLst/>
                    </a:prstGeom>
                    <a:noFill/>
                    <a:ln>
                      <a:noFill/>
                    </a:ln>
                  </pic:spPr>
                </pic:pic>
              </a:graphicData>
            </a:graphic>
          </wp:inline>
        </w:drawing>
      </w:r>
    </w:p>
    <w:p w:rsidR="005E3A27" w:rsidRDefault="005E3A27" w:rsidP="00CD5EDF">
      <w:pPr>
        <w:pStyle w:val="NormalWeb"/>
        <w:spacing w:before="115" w:beforeAutospacing="0" w:after="0" w:afterAutospacing="0"/>
        <w:jc w:val="center"/>
        <w:textAlignment w:val="baseline"/>
        <w:rPr>
          <w:rFonts w:ascii="Arial" w:eastAsia="+mj-ea" w:hAnsi="Arial" w:cs="Arial"/>
          <w:b/>
          <w:bCs/>
          <w:color w:val="C00000"/>
          <w:kern w:val="24"/>
          <w:sz w:val="32"/>
          <w:szCs w:val="32"/>
        </w:rPr>
      </w:pPr>
    </w:p>
    <w:p w:rsidR="00105E11" w:rsidRPr="00E82E1E" w:rsidRDefault="00105E11" w:rsidP="00E82E1E">
      <w:pPr>
        <w:pStyle w:val="NormalWeb"/>
        <w:spacing w:before="115" w:beforeAutospacing="0" w:after="0" w:afterAutospacing="0"/>
        <w:jc w:val="center"/>
        <w:textAlignment w:val="baseline"/>
        <w:rPr>
          <w:rFonts w:ascii="Arial" w:eastAsiaTheme="minorEastAsia" w:hAnsi="Arial" w:cs="Arial"/>
          <w:b/>
        </w:rPr>
      </w:pPr>
      <w:r w:rsidRPr="00105E11">
        <w:rPr>
          <w:rFonts w:ascii="Arial" w:eastAsia="+mj-ea" w:hAnsi="Arial" w:cs="Arial"/>
          <w:b/>
          <w:bCs/>
          <w:color w:val="C00000"/>
          <w:kern w:val="24"/>
          <w:sz w:val="32"/>
          <w:szCs w:val="32"/>
        </w:rPr>
        <w:t>Targeted Policy Priorities –</w:t>
      </w:r>
      <w:r w:rsidRPr="00105E11">
        <w:rPr>
          <w:rFonts w:ascii="Arial" w:eastAsia="+mj-ea" w:hAnsi="Arial" w:cs="Arial"/>
          <w:b/>
          <w:bCs/>
          <w:color w:val="C00000"/>
          <w:kern w:val="24"/>
          <w:sz w:val="28"/>
          <w:szCs w:val="28"/>
        </w:rPr>
        <w:br/>
      </w:r>
      <w:r w:rsidRPr="00E82E1E">
        <w:rPr>
          <w:rFonts w:ascii="Arial" w:eastAsia="+mj-ea" w:hAnsi="Arial" w:cs="Arial"/>
          <w:b/>
          <w:kern w:val="24"/>
          <w:lang w:val="en-US"/>
        </w:rPr>
        <w:t>to address the structural and systemic nature of racialized disadvantage</w:t>
      </w:r>
      <w:r w:rsidR="00E82E1E" w:rsidRPr="00E82E1E">
        <w:rPr>
          <w:rFonts w:ascii="Arial" w:eastAsia="+mj-ea" w:hAnsi="Arial" w:cs="Arial"/>
          <w:b/>
          <w:kern w:val="24"/>
          <w:lang w:val="en-US"/>
        </w:rPr>
        <w:t xml:space="preserve"> – in addition to </w:t>
      </w:r>
      <w:r w:rsidR="00E82E1E">
        <w:rPr>
          <w:rFonts w:ascii="Arial" w:eastAsia="+mj-ea" w:hAnsi="Arial" w:cs="Arial"/>
          <w:b/>
          <w:kern w:val="24"/>
          <w:lang w:val="en-US"/>
        </w:rPr>
        <w:t xml:space="preserve">our </w:t>
      </w:r>
      <w:r w:rsidR="00E82E1E" w:rsidRPr="00E82E1E">
        <w:rPr>
          <w:rFonts w:ascii="Arial" w:eastAsia="+mj-ea" w:hAnsi="Arial" w:cs="Arial"/>
          <w:b/>
          <w:kern w:val="24"/>
          <w:lang w:val="en-US"/>
        </w:rPr>
        <w:t>a</w:t>
      </w:r>
      <w:proofErr w:type="spellStart"/>
      <w:r w:rsidR="00E82E1E">
        <w:rPr>
          <w:rFonts w:ascii="Arial" w:hAnsi="Arial" w:cs="Arial"/>
          <w:b/>
        </w:rPr>
        <w:t>cknowledg</w:t>
      </w:r>
      <w:r w:rsidR="00E82E1E" w:rsidRPr="00E82E1E">
        <w:rPr>
          <w:rFonts w:ascii="Arial" w:hAnsi="Arial" w:cs="Arial"/>
          <w:b/>
        </w:rPr>
        <w:t>ing</w:t>
      </w:r>
      <w:proofErr w:type="spellEnd"/>
      <w:r w:rsidR="00E82E1E" w:rsidRPr="00E82E1E">
        <w:rPr>
          <w:rFonts w:ascii="Arial" w:hAnsi="Arial" w:cs="Arial"/>
          <w:b/>
        </w:rPr>
        <w:t xml:space="preserve"> and</w:t>
      </w:r>
      <w:r w:rsidR="00E82E1E" w:rsidRPr="00E82E1E">
        <w:rPr>
          <w:rFonts w:ascii="Arial" w:hAnsi="Arial" w:cs="Arial"/>
          <w:b/>
        </w:rPr>
        <w:t xml:space="preserve"> </w:t>
      </w:r>
      <w:r w:rsidR="00E82E1E" w:rsidRPr="00E82E1E">
        <w:rPr>
          <w:rFonts w:ascii="Arial" w:hAnsi="Arial" w:cs="Arial"/>
          <w:b/>
        </w:rPr>
        <w:t>working to</w:t>
      </w:r>
      <w:r w:rsidR="00E82E1E">
        <w:rPr>
          <w:rFonts w:ascii="Arial" w:hAnsi="Arial" w:cs="Arial"/>
          <w:b/>
        </w:rPr>
        <w:t xml:space="preserve"> have fully</w:t>
      </w:r>
      <w:r w:rsidR="00E82E1E" w:rsidRPr="00E82E1E">
        <w:rPr>
          <w:rFonts w:ascii="Arial" w:hAnsi="Arial" w:cs="Arial"/>
          <w:b/>
        </w:rPr>
        <w:t xml:space="preserve"> recognize</w:t>
      </w:r>
      <w:r w:rsidR="00E82E1E">
        <w:rPr>
          <w:rFonts w:ascii="Arial" w:hAnsi="Arial" w:cs="Arial"/>
          <w:b/>
        </w:rPr>
        <w:t>d First Peoples</w:t>
      </w:r>
      <w:r w:rsidR="00E82E1E" w:rsidRPr="00E82E1E">
        <w:rPr>
          <w:rFonts w:ascii="Arial" w:hAnsi="Arial" w:cs="Arial"/>
          <w:b/>
        </w:rPr>
        <w:t xml:space="preserve"> inherent, Aboriginal and Treaty Rights, sovereignty and self-determination</w:t>
      </w:r>
    </w:p>
    <w:p w:rsidR="00E82E1E" w:rsidRPr="00E82E1E" w:rsidRDefault="00E82E1E" w:rsidP="00105E11">
      <w:pPr>
        <w:pStyle w:val="NormalWeb"/>
        <w:spacing w:before="115" w:beforeAutospacing="0" w:after="0" w:afterAutospacing="0"/>
        <w:textAlignment w:val="baseline"/>
      </w:pPr>
    </w:p>
    <w:p w:rsidR="00105E11" w:rsidRPr="00105E11" w:rsidRDefault="00105E11" w:rsidP="00105E11">
      <w:pPr>
        <w:pStyle w:val="NormalWeb"/>
        <w:spacing w:before="96" w:beforeAutospacing="0" w:after="0" w:afterAutospacing="0"/>
        <w:textAlignment w:val="baseline"/>
        <w:rPr>
          <w:rFonts w:ascii="Arial" w:eastAsia="+mn-ea" w:hAnsi="Arial" w:cs="Arial"/>
          <w:color w:val="000000"/>
          <w:kern w:val="24"/>
          <w:lang w:val="en-US"/>
        </w:rPr>
      </w:pPr>
      <w:r w:rsidRPr="00105E11">
        <w:rPr>
          <w:rFonts w:ascii="Arial" w:eastAsia="+mn-ea" w:hAnsi="Arial" w:cs="Arial"/>
          <w:b/>
          <w:bCs/>
          <w:color w:val="000000"/>
          <w:kern w:val="24"/>
          <w:lang w:val="en-US"/>
        </w:rPr>
        <w:t>1)</w:t>
      </w:r>
      <w:r w:rsidRPr="00105E11">
        <w:rPr>
          <w:rFonts w:ascii="Arial" w:eastAsia="+mn-ea" w:hAnsi="Arial" w:cs="Arial"/>
          <w:color w:val="000000"/>
          <w:kern w:val="24"/>
          <w:lang w:val="en-US"/>
        </w:rPr>
        <w:t xml:space="preserve"> Establish an </w:t>
      </w:r>
      <w:r w:rsidRPr="00105E11">
        <w:rPr>
          <w:rFonts w:ascii="Arial" w:eastAsia="+mn-ea" w:hAnsi="Arial" w:cs="Arial"/>
          <w:b/>
          <w:bCs/>
          <w:i/>
          <w:iCs/>
          <w:color w:val="C00000"/>
          <w:kern w:val="24"/>
          <w:lang w:val="en-US"/>
        </w:rPr>
        <w:t>Equity and Anti-Racism Directorate</w:t>
      </w:r>
      <w:r w:rsidRPr="00105E11">
        <w:rPr>
          <w:rFonts w:ascii="Arial" w:eastAsia="+mn-ea" w:hAnsi="Arial" w:cs="Arial"/>
          <w:b/>
          <w:bCs/>
          <w:color w:val="C00000"/>
          <w:kern w:val="24"/>
          <w:lang w:val="en-US"/>
        </w:rPr>
        <w:t xml:space="preserve"> </w:t>
      </w:r>
      <w:r w:rsidRPr="00105E11">
        <w:rPr>
          <w:rFonts w:ascii="Arial" w:eastAsia="+mn-ea" w:hAnsi="Arial" w:cs="Arial"/>
          <w:color w:val="000000"/>
          <w:kern w:val="24"/>
          <w:lang w:val="en-US"/>
        </w:rPr>
        <w:t xml:space="preserve">to provide for the collection and analysis of ethno-racially and otherwise appropriately disaggregated data across all provincial Ministries and public institutions. The Directorate – with a pan-provincial government-wide mandate – would complement this data analysis by providing an ongoing monitoring and program development role for the integrated implementation of inclusive and comprehensive equity and anti-racism policies and practices - </w:t>
      </w:r>
      <w:r w:rsidRPr="00105E11">
        <w:rPr>
          <w:rFonts w:ascii="Arial" w:eastAsia="+mn-ea" w:hAnsi="Arial" w:cs="Arial"/>
          <w:color w:val="000000"/>
          <w:kern w:val="24"/>
        </w:rPr>
        <w:t>with complementary transparent and accessible accountability frameworks</w:t>
      </w:r>
      <w:r w:rsidRPr="00105E11">
        <w:rPr>
          <w:rFonts w:ascii="Arial" w:eastAsia="+mn-ea" w:hAnsi="Arial" w:cs="Arial"/>
          <w:color w:val="000000"/>
          <w:kern w:val="24"/>
          <w:lang w:val="en-US"/>
        </w:rPr>
        <w:t>.</w:t>
      </w:r>
    </w:p>
    <w:p w:rsidR="00105E11" w:rsidRPr="00105E11" w:rsidRDefault="00105E11" w:rsidP="00105E11">
      <w:pPr>
        <w:pStyle w:val="NormalWeb"/>
        <w:spacing w:before="96" w:beforeAutospacing="0" w:after="0" w:afterAutospacing="0"/>
        <w:textAlignment w:val="baseline"/>
        <w:rPr>
          <w:rFonts w:ascii="Arial" w:hAnsi="Arial" w:cs="Arial"/>
        </w:rPr>
      </w:pPr>
    </w:p>
    <w:p w:rsidR="00105E11" w:rsidRPr="00105E11" w:rsidRDefault="00105E11" w:rsidP="00105E11">
      <w:pPr>
        <w:pStyle w:val="NormalWeb"/>
        <w:spacing w:before="96" w:beforeAutospacing="0" w:after="0" w:afterAutospacing="0"/>
        <w:textAlignment w:val="baseline"/>
        <w:rPr>
          <w:rFonts w:ascii="Arial" w:eastAsia="+mn-ea" w:hAnsi="Arial" w:cs="Arial"/>
          <w:color w:val="000000"/>
          <w:kern w:val="24"/>
          <w:lang w:val="en-US"/>
        </w:rPr>
      </w:pPr>
      <w:r w:rsidRPr="00105E11">
        <w:rPr>
          <w:rFonts w:ascii="Arial" w:eastAsia="+mn-ea" w:hAnsi="Arial" w:cs="Arial"/>
          <w:b/>
          <w:bCs/>
          <w:color w:val="000000"/>
          <w:kern w:val="24"/>
          <w:lang w:val="en-US"/>
        </w:rPr>
        <w:t>2)</w:t>
      </w:r>
      <w:r w:rsidRPr="00105E11">
        <w:rPr>
          <w:rFonts w:ascii="Arial" w:eastAsia="+mn-ea" w:hAnsi="Arial" w:cs="Arial"/>
          <w:color w:val="000000"/>
          <w:kern w:val="24"/>
          <w:lang w:val="en-US"/>
        </w:rPr>
        <w:t xml:space="preserve"> Establish an </w:t>
      </w:r>
      <w:r w:rsidRPr="00105E11">
        <w:rPr>
          <w:rFonts w:ascii="Arial" w:eastAsia="+mn-ea" w:hAnsi="Arial" w:cs="Arial"/>
          <w:b/>
          <w:bCs/>
          <w:i/>
          <w:iCs/>
          <w:color w:val="C00000"/>
          <w:kern w:val="24"/>
          <w:lang w:val="en-US"/>
        </w:rPr>
        <w:t>Employment Equity Secretariat</w:t>
      </w:r>
      <w:r w:rsidRPr="00105E11">
        <w:rPr>
          <w:rFonts w:ascii="Arial" w:eastAsia="+mn-ea" w:hAnsi="Arial" w:cs="Arial"/>
          <w:b/>
          <w:bCs/>
          <w:color w:val="C00000"/>
          <w:kern w:val="24"/>
          <w:lang w:val="en-US"/>
        </w:rPr>
        <w:t xml:space="preserve"> </w:t>
      </w:r>
      <w:r w:rsidRPr="00105E11">
        <w:rPr>
          <w:rFonts w:ascii="Arial" w:eastAsia="+mn-ea" w:hAnsi="Arial" w:cs="Arial"/>
          <w:color w:val="000000"/>
          <w:kern w:val="24"/>
          <w:lang w:val="en-US"/>
        </w:rPr>
        <w:t>fully mandated and adequately resourced in or</w:t>
      </w:r>
      <w:r w:rsidR="00E82E1E">
        <w:rPr>
          <w:rFonts w:ascii="Arial" w:eastAsia="+mn-ea" w:hAnsi="Arial" w:cs="Arial"/>
          <w:color w:val="000000"/>
          <w:kern w:val="24"/>
          <w:lang w:val="en-US"/>
        </w:rPr>
        <w:t>der to implement an expanded, mandatory and</w:t>
      </w:r>
      <w:r w:rsidRPr="00105E11">
        <w:rPr>
          <w:rFonts w:ascii="Arial" w:eastAsia="+mn-ea" w:hAnsi="Arial" w:cs="Arial"/>
          <w:color w:val="000000"/>
          <w:kern w:val="24"/>
          <w:lang w:val="en-US"/>
        </w:rPr>
        <w:t xml:space="preserve"> comprehensive provincial employment equity program in Ontario</w:t>
      </w:r>
      <w:r w:rsidR="00E82E1E">
        <w:rPr>
          <w:rFonts w:ascii="Arial" w:eastAsia="+mn-ea" w:hAnsi="Arial" w:cs="Arial"/>
          <w:color w:val="000000"/>
          <w:kern w:val="24"/>
          <w:lang w:val="en-US"/>
        </w:rPr>
        <w:t xml:space="preserve"> – for First Peoples, peoples of </w:t>
      </w:r>
      <w:proofErr w:type="spellStart"/>
      <w:r w:rsidR="00E82E1E">
        <w:rPr>
          <w:rFonts w:ascii="Arial" w:eastAsia="+mn-ea" w:hAnsi="Arial" w:cs="Arial"/>
          <w:color w:val="000000"/>
          <w:kern w:val="24"/>
          <w:lang w:val="en-US"/>
        </w:rPr>
        <w:t>colour</w:t>
      </w:r>
      <w:proofErr w:type="spellEnd"/>
      <w:r w:rsidR="00E82E1E">
        <w:rPr>
          <w:rFonts w:ascii="Arial" w:eastAsia="+mn-ea" w:hAnsi="Arial" w:cs="Arial"/>
          <w:color w:val="000000"/>
          <w:kern w:val="24"/>
          <w:lang w:val="en-US"/>
        </w:rPr>
        <w:t>, persons with (dis)abilities, women and LGBTQ community members</w:t>
      </w:r>
      <w:r w:rsidRPr="00105E11">
        <w:rPr>
          <w:rFonts w:ascii="Arial" w:eastAsia="+mn-ea" w:hAnsi="Arial" w:cs="Arial"/>
          <w:color w:val="000000"/>
          <w:kern w:val="24"/>
          <w:lang w:val="en-US"/>
        </w:rPr>
        <w:t>.</w:t>
      </w:r>
    </w:p>
    <w:p w:rsidR="00105E11" w:rsidRPr="00105E11" w:rsidRDefault="00105E11" w:rsidP="00105E11">
      <w:pPr>
        <w:pStyle w:val="NormalWeb"/>
        <w:spacing w:before="96" w:beforeAutospacing="0" w:after="0" w:afterAutospacing="0"/>
        <w:textAlignment w:val="baseline"/>
        <w:rPr>
          <w:rFonts w:ascii="Arial" w:hAnsi="Arial" w:cs="Arial"/>
        </w:rPr>
      </w:pPr>
    </w:p>
    <w:p w:rsidR="00105E11" w:rsidRPr="00105E11" w:rsidRDefault="00105E11" w:rsidP="00105E11">
      <w:pPr>
        <w:pStyle w:val="NormalWeb"/>
        <w:spacing w:before="96" w:beforeAutospacing="0" w:after="0" w:afterAutospacing="0"/>
        <w:textAlignment w:val="baseline"/>
        <w:rPr>
          <w:rFonts w:ascii="Arial" w:eastAsia="+mn-ea" w:hAnsi="Arial" w:cs="Arial"/>
          <w:color w:val="000000"/>
          <w:kern w:val="24"/>
          <w:lang w:val="en-US"/>
        </w:rPr>
      </w:pPr>
      <w:r w:rsidRPr="00105E11">
        <w:rPr>
          <w:rFonts w:ascii="Arial" w:eastAsia="+mn-ea" w:hAnsi="Arial" w:cs="Arial"/>
          <w:b/>
          <w:bCs/>
          <w:color w:val="000000"/>
          <w:kern w:val="24"/>
          <w:lang w:val="en-US"/>
        </w:rPr>
        <w:t>3)</w:t>
      </w:r>
      <w:r w:rsidRPr="00105E11">
        <w:rPr>
          <w:rFonts w:ascii="Arial" w:eastAsia="+mn-ea" w:hAnsi="Arial" w:cs="Arial"/>
          <w:color w:val="000000"/>
          <w:kern w:val="24"/>
          <w:lang w:val="en-US"/>
        </w:rPr>
        <w:t xml:space="preserve"> Amend and augment the provincial funding formula for publicly-funded elementary-secondary schools by introducing an </w:t>
      </w:r>
      <w:hyperlink r:id="rId5" w:history="1">
        <w:r w:rsidRPr="00105E11">
          <w:rPr>
            <w:rStyle w:val="Hyperlink"/>
            <w:rFonts w:ascii="Arial" w:eastAsia="+mn-ea" w:hAnsi="Arial" w:cs="Arial"/>
            <w:b/>
            <w:bCs/>
            <w:i/>
            <w:iCs/>
            <w:color w:val="C00000"/>
            <w:kern w:val="24"/>
            <w:lang w:val="en-US"/>
          </w:rPr>
          <w:t>Equity in Education Grant</w:t>
        </w:r>
      </w:hyperlink>
      <w:hyperlink r:id="rId6" w:history="1">
        <w:r w:rsidRPr="00105E11">
          <w:rPr>
            <w:rStyle w:val="Hyperlink"/>
            <w:rFonts w:ascii="Arial" w:eastAsia="+mn-ea" w:hAnsi="Arial" w:cs="Arial"/>
            <w:b/>
            <w:bCs/>
            <w:color w:val="C00000"/>
            <w:kern w:val="24"/>
            <w:lang w:val="en-US"/>
          </w:rPr>
          <w:t xml:space="preserve"> </w:t>
        </w:r>
      </w:hyperlink>
      <w:r w:rsidRPr="00105E11">
        <w:rPr>
          <w:rFonts w:ascii="Arial" w:eastAsia="+mn-ea" w:hAnsi="Arial" w:cs="Arial"/>
          <w:color w:val="000000"/>
          <w:kern w:val="24"/>
          <w:lang w:val="en-US"/>
        </w:rPr>
        <w:t>– a redistributive mechanism rooted in a range of relevant equity and diversity measures and considerations – to ameliorate Ontario’s growing ethno-racially defined learning outcome inequities and disparities.</w:t>
      </w:r>
    </w:p>
    <w:p w:rsidR="00105E11" w:rsidRPr="00105E11" w:rsidRDefault="00105E11" w:rsidP="00105E11">
      <w:pPr>
        <w:pStyle w:val="NormalWeb"/>
        <w:spacing w:before="96" w:beforeAutospacing="0" w:after="0" w:afterAutospacing="0"/>
        <w:textAlignment w:val="baseline"/>
        <w:rPr>
          <w:rFonts w:ascii="Arial" w:hAnsi="Arial" w:cs="Arial"/>
        </w:rPr>
      </w:pPr>
    </w:p>
    <w:p w:rsidR="00105E11" w:rsidRPr="00105E11" w:rsidRDefault="00105E11" w:rsidP="00105E11">
      <w:pPr>
        <w:pStyle w:val="NormalWeb"/>
        <w:spacing w:before="96" w:beforeAutospacing="0" w:after="0" w:afterAutospacing="0"/>
        <w:textAlignment w:val="baseline"/>
        <w:rPr>
          <w:rFonts w:ascii="Arial" w:hAnsi="Arial" w:cs="Arial"/>
        </w:rPr>
      </w:pPr>
      <w:r w:rsidRPr="00105E11">
        <w:rPr>
          <w:rFonts w:ascii="Arial" w:eastAsia="+mn-ea" w:hAnsi="Arial" w:cs="Arial"/>
          <w:b/>
          <w:bCs/>
          <w:color w:val="000000"/>
          <w:kern w:val="24"/>
          <w:lang w:val="en-US"/>
        </w:rPr>
        <w:t>4)</w:t>
      </w:r>
      <w:r w:rsidRPr="00105E11">
        <w:rPr>
          <w:rFonts w:ascii="Arial" w:eastAsia="+mn-ea" w:hAnsi="Arial" w:cs="Arial"/>
          <w:color w:val="000000"/>
          <w:kern w:val="24"/>
          <w:lang w:val="en-US"/>
        </w:rPr>
        <w:t xml:space="preserve"> </w:t>
      </w:r>
      <w:r w:rsidRPr="00105E11">
        <w:rPr>
          <w:rFonts w:ascii="Arial" w:eastAsia="+mn-ea" w:hAnsi="Arial" w:cs="Arial"/>
          <w:b/>
          <w:bCs/>
          <w:i/>
          <w:iCs/>
          <w:color w:val="C00000"/>
          <w:kern w:val="24"/>
          <w:lang w:val="en-US"/>
        </w:rPr>
        <w:t>All Federal, Provincial and Municipal investment strategies and stimulus packages incorporate a strong set of equity objectives and targeted initiatives and outcomes</w:t>
      </w:r>
      <w:r w:rsidRPr="00105E11">
        <w:rPr>
          <w:rFonts w:ascii="Arial" w:eastAsia="+mn-ea" w:hAnsi="Arial" w:cs="Arial"/>
          <w:color w:val="000000"/>
          <w:kern w:val="24"/>
          <w:lang w:val="en-US"/>
        </w:rPr>
        <w:t>. Federal investments must extend the Employment Equity Act by attaching such requirements to all inter-governmental and other financial transfers and allocations. These same principles must also be effectively and consistently applied toward all current and future public investments – such as all “green” energy, “green” industry or “green” collar job-creating initiatives – so that in this way stable and sustainable futures for ALL in Ontario can be best pursued both economically as well as socially.</w:t>
      </w:r>
    </w:p>
    <w:p w:rsidR="00105E11" w:rsidRPr="00105E11" w:rsidRDefault="00105E11" w:rsidP="00105E11">
      <w:pPr>
        <w:pStyle w:val="NormalWeb"/>
        <w:spacing w:before="96" w:beforeAutospacing="0" w:after="0" w:afterAutospacing="0"/>
        <w:textAlignment w:val="baseline"/>
        <w:rPr>
          <w:rFonts w:ascii="Arial" w:hAnsi="Arial" w:cs="Arial"/>
        </w:rPr>
      </w:pPr>
      <w:bookmarkStart w:id="0" w:name="_GoBack"/>
      <w:bookmarkEnd w:id="0"/>
      <w:r w:rsidRPr="00105E11">
        <w:rPr>
          <w:rFonts w:ascii="Arial" w:eastAsia="+mn-ea" w:hAnsi="Arial" w:cs="Arial"/>
          <w:b/>
          <w:bCs/>
          <w:color w:val="000000"/>
          <w:kern w:val="24"/>
        </w:rPr>
        <w:lastRenderedPageBreak/>
        <w:t>5)</w:t>
      </w:r>
      <w:r w:rsidRPr="00105E11">
        <w:rPr>
          <w:rFonts w:ascii="Arial" w:eastAsia="+mn-ea" w:hAnsi="Arial" w:cs="Arial"/>
          <w:color w:val="000000"/>
          <w:kern w:val="24"/>
        </w:rPr>
        <w:t xml:space="preserve"> Develop comprehensive </w:t>
      </w:r>
      <w:hyperlink r:id="rId7" w:history="1">
        <w:r w:rsidRPr="00105E11">
          <w:rPr>
            <w:rStyle w:val="Hyperlink"/>
            <w:rFonts w:ascii="Arial" w:eastAsia="+mn-ea" w:hAnsi="Arial" w:cs="Arial"/>
            <w:b/>
            <w:bCs/>
            <w:i/>
            <w:iCs/>
            <w:color w:val="C00000"/>
            <w:kern w:val="24"/>
          </w:rPr>
          <w:t xml:space="preserve">integrated and equitably inclusive curriculum as well as complementary program and product development capacity </w:t>
        </w:r>
      </w:hyperlink>
      <w:r w:rsidRPr="00105E11">
        <w:rPr>
          <w:rFonts w:ascii="Arial" w:eastAsia="+mn-ea" w:hAnsi="Arial" w:cs="Arial"/>
          <w:color w:val="000000"/>
          <w:kern w:val="24"/>
        </w:rPr>
        <w:t>across the entire Ontario publicly funded educational system - not only at elementary and secondary levels, but also in the post-secondary, tertiary, adult learning and diverse multi-media environments – including print media, television, radio and new media.</w:t>
      </w:r>
    </w:p>
    <w:p w:rsidR="00105E11" w:rsidRPr="00105E11" w:rsidRDefault="00105E11" w:rsidP="00105E11">
      <w:pPr>
        <w:pStyle w:val="NormalWeb"/>
        <w:spacing w:before="96" w:beforeAutospacing="0" w:after="0" w:afterAutospacing="0"/>
        <w:textAlignment w:val="baseline"/>
        <w:rPr>
          <w:rFonts w:ascii="Arial" w:eastAsia="+mn-ea" w:hAnsi="Arial" w:cs="Arial"/>
          <w:color w:val="000000"/>
          <w:kern w:val="24"/>
        </w:rPr>
      </w:pPr>
      <w:r w:rsidRPr="00105E11">
        <w:rPr>
          <w:rFonts w:ascii="Arial" w:eastAsia="+mn-ea" w:hAnsi="Arial" w:cs="Arial"/>
          <w:b/>
          <w:bCs/>
          <w:color w:val="000000"/>
          <w:kern w:val="24"/>
        </w:rPr>
        <w:t xml:space="preserve">6) </w:t>
      </w:r>
      <w:r w:rsidRPr="00105E11">
        <w:rPr>
          <w:rFonts w:ascii="Arial" w:eastAsia="+mn-ea" w:hAnsi="Arial" w:cs="Arial"/>
          <w:b/>
          <w:bCs/>
          <w:i/>
          <w:iCs/>
          <w:color w:val="C00000"/>
          <w:kern w:val="24"/>
        </w:rPr>
        <w:t xml:space="preserve">Strengthen employment standards </w:t>
      </w:r>
      <w:r w:rsidRPr="00105E11">
        <w:rPr>
          <w:rFonts w:ascii="Arial" w:eastAsia="+mn-ea" w:hAnsi="Arial" w:cs="Arial"/>
          <w:color w:val="000000"/>
          <w:kern w:val="24"/>
        </w:rPr>
        <w:t xml:space="preserve">legislation to protect and effectively enforce all workers’ rights - particularly for those working in various forms of precarious employment. </w:t>
      </w:r>
    </w:p>
    <w:p w:rsidR="00105E11" w:rsidRPr="00105E11" w:rsidRDefault="00105E11" w:rsidP="00105E11">
      <w:pPr>
        <w:pStyle w:val="NormalWeb"/>
        <w:spacing w:before="96" w:beforeAutospacing="0" w:after="0" w:afterAutospacing="0"/>
        <w:textAlignment w:val="baseline"/>
        <w:rPr>
          <w:rFonts w:ascii="Arial" w:hAnsi="Arial" w:cs="Arial"/>
        </w:rPr>
      </w:pPr>
    </w:p>
    <w:p w:rsidR="00105E11" w:rsidRPr="00105E11" w:rsidRDefault="00105E11" w:rsidP="00105E11">
      <w:pPr>
        <w:pStyle w:val="NormalWeb"/>
        <w:spacing w:before="96" w:beforeAutospacing="0" w:after="0" w:afterAutospacing="0"/>
        <w:textAlignment w:val="baseline"/>
        <w:rPr>
          <w:rFonts w:ascii="Arial" w:eastAsia="+mn-ea" w:hAnsi="Arial" w:cs="Arial"/>
          <w:color w:val="000000"/>
          <w:kern w:val="24"/>
        </w:rPr>
      </w:pPr>
      <w:r w:rsidRPr="00105E11">
        <w:rPr>
          <w:rFonts w:ascii="Arial" w:eastAsia="+mn-ea" w:hAnsi="Arial" w:cs="Arial"/>
          <w:b/>
          <w:bCs/>
          <w:color w:val="000000"/>
          <w:kern w:val="24"/>
        </w:rPr>
        <w:t xml:space="preserve">7) </w:t>
      </w:r>
      <w:hyperlink r:id="rId8" w:history="1">
        <w:r w:rsidRPr="00105E11">
          <w:rPr>
            <w:rStyle w:val="Hyperlink"/>
            <w:rFonts w:ascii="Arial" w:eastAsia="+mn-ea" w:hAnsi="Arial" w:cs="Arial"/>
            <w:b/>
            <w:bCs/>
            <w:i/>
            <w:iCs/>
            <w:color w:val="C00000"/>
            <w:kern w:val="24"/>
          </w:rPr>
          <w:t>End the 3 month OHIP waiting period</w:t>
        </w:r>
      </w:hyperlink>
      <w:hyperlink r:id="rId9" w:history="1">
        <w:r w:rsidRPr="00105E11">
          <w:rPr>
            <w:rStyle w:val="Hyperlink"/>
            <w:rFonts w:ascii="Arial" w:eastAsia="+mn-ea" w:hAnsi="Arial" w:cs="Arial"/>
            <w:i/>
            <w:iCs/>
            <w:color w:val="C00000"/>
            <w:kern w:val="24"/>
          </w:rPr>
          <w:t xml:space="preserve"> </w:t>
        </w:r>
      </w:hyperlink>
      <w:r w:rsidRPr="00105E11">
        <w:rPr>
          <w:rFonts w:ascii="Arial" w:eastAsia="+mn-ea" w:hAnsi="Arial" w:cs="Arial"/>
          <w:color w:val="000000"/>
          <w:kern w:val="24"/>
        </w:rPr>
        <w:t>for all newcomers to the province.</w:t>
      </w:r>
    </w:p>
    <w:p w:rsidR="00105E11" w:rsidRPr="00105E11" w:rsidRDefault="00105E11" w:rsidP="00105E11">
      <w:pPr>
        <w:pStyle w:val="NormalWeb"/>
        <w:spacing w:before="96" w:beforeAutospacing="0" w:after="0" w:afterAutospacing="0"/>
        <w:textAlignment w:val="baseline"/>
        <w:rPr>
          <w:rFonts w:ascii="Arial" w:eastAsia="+mn-ea" w:hAnsi="Arial" w:cs="Arial"/>
          <w:b/>
          <w:bCs/>
          <w:color w:val="000000"/>
          <w:kern w:val="24"/>
        </w:rPr>
      </w:pPr>
    </w:p>
    <w:p w:rsidR="00105E11" w:rsidRPr="00105E11" w:rsidRDefault="00105E11" w:rsidP="00105E11">
      <w:pPr>
        <w:pStyle w:val="NormalWeb"/>
        <w:spacing w:before="96" w:beforeAutospacing="0" w:after="0" w:afterAutospacing="0"/>
        <w:textAlignment w:val="baseline"/>
        <w:rPr>
          <w:rFonts w:ascii="Arial" w:hAnsi="Arial" w:cs="Arial"/>
        </w:rPr>
      </w:pPr>
      <w:r w:rsidRPr="00105E11">
        <w:rPr>
          <w:rFonts w:ascii="Arial" w:eastAsia="+mn-ea" w:hAnsi="Arial" w:cs="Arial"/>
          <w:b/>
          <w:bCs/>
          <w:color w:val="000000"/>
          <w:kern w:val="24"/>
        </w:rPr>
        <w:t>8)</w:t>
      </w:r>
      <w:r w:rsidRPr="00105E11">
        <w:rPr>
          <w:rFonts w:ascii="Arial" w:eastAsia="+mn-ea" w:hAnsi="Arial" w:cs="Arial"/>
          <w:color w:val="000000"/>
          <w:kern w:val="24"/>
        </w:rPr>
        <w:t xml:space="preserve"> Provide the </w:t>
      </w:r>
      <w:r w:rsidRPr="00105E11">
        <w:rPr>
          <w:rFonts w:ascii="Arial" w:eastAsia="+mn-ea" w:hAnsi="Arial" w:cs="Arial"/>
          <w:b/>
          <w:bCs/>
          <w:i/>
          <w:iCs/>
          <w:color w:val="C00000"/>
          <w:kern w:val="24"/>
        </w:rPr>
        <w:t xml:space="preserve">municipal franchise </w:t>
      </w:r>
      <w:proofErr w:type="gramStart"/>
      <w:r w:rsidRPr="00105E11">
        <w:rPr>
          <w:rFonts w:ascii="Arial" w:eastAsia="+mn-ea" w:hAnsi="Arial" w:cs="Arial"/>
          <w:b/>
          <w:bCs/>
          <w:i/>
          <w:iCs/>
          <w:color w:val="C00000"/>
          <w:kern w:val="24"/>
        </w:rPr>
        <w:t>( right</w:t>
      </w:r>
      <w:proofErr w:type="gramEnd"/>
      <w:r w:rsidRPr="00105E11">
        <w:rPr>
          <w:rFonts w:ascii="Arial" w:eastAsia="+mn-ea" w:hAnsi="Arial" w:cs="Arial"/>
          <w:b/>
          <w:bCs/>
          <w:i/>
          <w:iCs/>
          <w:color w:val="C00000"/>
          <w:kern w:val="24"/>
        </w:rPr>
        <w:t>-to-vote )</w:t>
      </w:r>
      <w:r w:rsidRPr="00105E11">
        <w:rPr>
          <w:rFonts w:ascii="Arial" w:eastAsia="+mn-ea" w:hAnsi="Arial" w:cs="Arial"/>
          <w:i/>
          <w:iCs/>
          <w:color w:val="C00000"/>
          <w:kern w:val="24"/>
        </w:rPr>
        <w:t xml:space="preserve"> </w:t>
      </w:r>
      <w:r w:rsidRPr="00105E11">
        <w:rPr>
          <w:rFonts w:ascii="Arial" w:eastAsia="+mn-ea" w:hAnsi="Arial" w:cs="Arial"/>
          <w:color w:val="000000"/>
          <w:kern w:val="24"/>
        </w:rPr>
        <w:t>for all persons physically resident in this province regardless of their current citizenship status.</w:t>
      </w:r>
    </w:p>
    <w:p w:rsidR="00105E11" w:rsidRPr="00105E11" w:rsidRDefault="00105E11" w:rsidP="00105E11">
      <w:pPr>
        <w:pStyle w:val="NormalWeb"/>
        <w:spacing w:before="96" w:beforeAutospacing="0" w:after="0" w:afterAutospacing="0"/>
        <w:textAlignment w:val="baseline"/>
        <w:rPr>
          <w:rFonts w:ascii="Arial" w:hAnsi="Arial" w:cs="Arial"/>
        </w:rPr>
      </w:pPr>
      <w:r w:rsidRPr="00105E11">
        <w:rPr>
          <w:rFonts w:ascii="Arial" w:eastAsia="+mn-ea" w:hAnsi="Arial" w:cs="Arial"/>
          <w:color w:val="000000"/>
          <w:kern w:val="24"/>
        </w:rPr>
        <w:t> </w:t>
      </w:r>
    </w:p>
    <w:p w:rsidR="00105E11" w:rsidRPr="00105E11" w:rsidRDefault="00105E11" w:rsidP="00105E11">
      <w:pPr>
        <w:pStyle w:val="NormalWeb"/>
        <w:spacing w:before="96" w:beforeAutospacing="0" w:after="0" w:afterAutospacing="0"/>
        <w:textAlignment w:val="baseline"/>
        <w:rPr>
          <w:rFonts w:ascii="Arial" w:hAnsi="Arial" w:cs="Arial"/>
        </w:rPr>
      </w:pPr>
      <w:r w:rsidRPr="00105E11">
        <w:rPr>
          <w:rFonts w:ascii="Arial" w:eastAsia="+mn-ea" w:hAnsi="Arial" w:cs="Arial"/>
          <w:b/>
          <w:bCs/>
          <w:color w:val="000000"/>
          <w:kern w:val="24"/>
        </w:rPr>
        <w:t>9)</w:t>
      </w:r>
      <w:r w:rsidRPr="00105E11">
        <w:rPr>
          <w:rFonts w:ascii="Arial" w:eastAsia="+mn-ea" w:hAnsi="Arial" w:cs="Arial"/>
          <w:color w:val="000000"/>
          <w:kern w:val="24"/>
        </w:rPr>
        <w:t xml:space="preserve"> Address and </w:t>
      </w:r>
      <w:r w:rsidRPr="00105E11">
        <w:rPr>
          <w:rFonts w:ascii="Arial" w:eastAsia="+mn-ea" w:hAnsi="Arial" w:cs="Arial"/>
          <w:b/>
          <w:bCs/>
          <w:i/>
          <w:iCs/>
          <w:color w:val="C00000"/>
          <w:kern w:val="24"/>
        </w:rPr>
        <w:t>end racial and faith-based profiling</w:t>
      </w:r>
      <w:r w:rsidRPr="00105E11">
        <w:rPr>
          <w:rFonts w:ascii="Arial" w:eastAsia="+mn-ea" w:hAnsi="Arial" w:cs="Arial"/>
          <w:i/>
          <w:iCs/>
          <w:color w:val="C00000"/>
          <w:kern w:val="24"/>
        </w:rPr>
        <w:t xml:space="preserve"> </w:t>
      </w:r>
      <w:r w:rsidRPr="00105E11">
        <w:rPr>
          <w:rFonts w:ascii="Arial" w:eastAsia="+mn-ea" w:hAnsi="Arial" w:cs="Arial"/>
          <w:color w:val="000000"/>
          <w:kern w:val="24"/>
        </w:rPr>
        <w:t>and its inter-</w:t>
      </w:r>
      <w:proofErr w:type="spellStart"/>
      <w:r w:rsidRPr="00105E11">
        <w:rPr>
          <w:rFonts w:ascii="Arial" w:eastAsia="+mn-ea" w:hAnsi="Arial" w:cs="Arial"/>
          <w:color w:val="000000"/>
          <w:kern w:val="24"/>
        </w:rPr>
        <w:t>sectionality</w:t>
      </w:r>
      <w:proofErr w:type="spellEnd"/>
      <w:r w:rsidRPr="00105E11">
        <w:rPr>
          <w:rFonts w:ascii="Arial" w:eastAsia="+mn-ea" w:hAnsi="Arial" w:cs="Arial"/>
          <w:color w:val="000000"/>
          <w:kern w:val="24"/>
        </w:rPr>
        <w:t xml:space="preserve"> in the criminal justice system, in the school systems of the province as well as in </w:t>
      </w:r>
      <w:proofErr w:type="gramStart"/>
      <w:r w:rsidRPr="00105E11">
        <w:rPr>
          <w:rFonts w:ascii="Arial" w:eastAsia="+mn-ea" w:hAnsi="Arial" w:cs="Arial"/>
          <w:color w:val="000000"/>
          <w:kern w:val="24"/>
        </w:rPr>
        <w:t>all  other</w:t>
      </w:r>
      <w:proofErr w:type="gramEnd"/>
      <w:r w:rsidRPr="00105E11">
        <w:rPr>
          <w:rFonts w:ascii="Arial" w:eastAsia="+mn-ea" w:hAnsi="Arial" w:cs="Arial"/>
          <w:color w:val="000000"/>
          <w:kern w:val="24"/>
        </w:rPr>
        <w:t xml:space="preserve"> institutional environments.  </w:t>
      </w:r>
    </w:p>
    <w:p w:rsidR="00105E11" w:rsidRPr="00105E11" w:rsidRDefault="00105E11" w:rsidP="00105E11">
      <w:pPr>
        <w:pStyle w:val="NormalWeb"/>
        <w:spacing w:before="96" w:beforeAutospacing="0" w:after="0" w:afterAutospacing="0"/>
        <w:textAlignment w:val="baseline"/>
        <w:rPr>
          <w:rFonts w:ascii="Arial" w:hAnsi="Arial" w:cs="Arial"/>
        </w:rPr>
      </w:pPr>
      <w:r w:rsidRPr="00105E11">
        <w:rPr>
          <w:rFonts w:ascii="Arial" w:eastAsia="+mn-ea" w:hAnsi="Arial" w:cs="Arial"/>
          <w:color w:val="000000"/>
          <w:kern w:val="24"/>
        </w:rPr>
        <w:t> </w:t>
      </w:r>
    </w:p>
    <w:p w:rsidR="00105E11" w:rsidRPr="00105E11" w:rsidRDefault="00105E11" w:rsidP="00105E11">
      <w:pPr>
        <w:pStyle w:val="NormalWeb"/>
        <w:spacing w:before="96" w:beforeAutospacing="0" w:after="0" w:afterAutospacing="0"/>
        <w:textAlignment w:val="baseline"/>
        <w:rPr>
          <w:rFonts w:ascii="Arial" w:hAnsi="Arial" w:cs="Arial"/>
        </w:rPr>
      </w:pPr>
      <w:r w:rsidRPr="00105E11">
        <w:rPr>
          <w:rFonts w:ascii="Arial" w:eastAsia="+mn-ea" w:hAnsi="Arial" w:cs="Arial"/>
          <w:b/>
          <w:bCs/>
          <w:color w:val="000000"/>
          <w:kern w:val="24"/>
        </w:rPr>
        <w:t xml:space="preserve">10) </w:t>
      </w:r>
      <w:hyperlink r:id="rId10" w:history="1">
        <w:r w:rsidRPr="00105E11">
          <w:rPr>
            <w:rStyle w:val="Hyperlink"/>
            <w:rFonts w:ascii="Arial" w:eastAsia="+mn-ea" w:hAnsi="Arial" w:cs="Arial"/>
            <w:b/>
            <w:bCs/>
            <w:i/>
            <w:iCs/>
            <w:color w:val="C00000"/>
            <w:kern w:val="24"/>
          </w:rPr>
          <w:t xml:space="preserve">Strengthen human rights protection and enforcement </w:t>
        </w:r>
      </w:hyperlink>
      <w:r w:rsidRPr="00105E11">
        <w:rPr>
          <w:rFonts w:ascii="Arial" w:eastAsia="+mn-ea" w:hAnsi="Arial" w:cs="Arial"/>
          <w:color w:val="000000"/>
          <w:kern w:val="24"/>
        </w:rPr>
        <w:t xml:space="preserve">to more effectively deal with race based discrimination in the workplace - as well as in all other contexts and environments.  </w:t>
      </w:r>
    </w:p>
    <w:p w:rsidR="00105E11" w:rsidRPr="00105E11" w:rsidRDefault="00105E11" w:rsidP="00105E11">
      <w:pPr>
        <w:pStyle w:val="NormalWeb"/>
        <w:spacing w:before="96" w:beforeAutospacing="0" w:after="0" w:afterAutospacing="0"/>
        <w:textAlignment w:val="baseline"/>
        <w:rPr>
          <w:rFonts w:ascii="Arial" w:hAnsi="Arial" w:cs="Arial"/>
        </w:rPr>
      </w:pPr>
    </w:p>
    <w:p w:rsidR="00105E11" w:rsidRPr="00105E11" w:rsidRDefault="00105E11" w:rsidP="00105E11">
      <w:pPr>
        <w:pStyle w:val="NormalWeb"/>
        <w:spacing w:before="96" w:beforeAutospacing="0" w:after="0" w:afterAutospacing="0"/>
        <w:rPr>
          <w:rFonts w:ascii="Arial" w:hAnsi="Arial" w:cs="Arial"/>
        </w:rPr>
      </w:pPr>
      <w:r w:rsidRPr="00105E11">
        <w:rPr>
          <w:rFonts w:ascii="Arial" w:eastAsia="+mn-ea" w:hAnsi="Arial" w:cs="Arial"/>
          <w:b/>
          <w:bCs/>
          <w:color w:val="000000"/>
          <w:kern w:val="24"/>
        </w:rPr>
        <w:t>11)</w:t>
      </w:r>
      <w:r w:rsidRPr="00105E11">
        <w:rPr>
          <w:rFonts w:ascii="Arial" w:eastAsia="+mn-ea" w:hAnsi="Arial" w:cs="Arial"/>
          <w:color w:val="000000"/>
          <w:kern w:val="24"/>
        </w:rPr>
        <w:t xml:space="preserve"> </w:t>
      </w:r>
      <w:r w:rsidRPr="00105E11">
        <w:rPr>
          <w:rFonts w:ascii="Arial" w:eastAsia="+mn-ea" w:hAnsi="Arial" w:cs="Arial"/>
          <w:b/>
          <w:bCs/>
          <w:i/>
          <w:iCs/>
          <w:color w:val="C00000"/>
          <w:kern w:val="24"/>
        </w:rPr>
        <w:t>Restructure legal aid</w:t>
      </w:r>
      <w:r w:rsidRPr="00105E11">
        <w:rPr>
          <w:rFonts w:ascii="Arial" w:eastAsia="+mn-ea" w:hAnsi="Arial" w:cs="Arial"/>
          <w:i/>
          <w:iCs/>
          <w:color w:val="C00000"/>
          <w:kern w:val="24"/>
        </w:rPr>
        <w:t xml:space="preserve"> </w:t>
      </w:r>
      <w:r w:rsidRPr="00105E11">
        <w:rPr>
          <w:rFonts w:ascii="Arial" w:eastAsia="+mn-ea" w:hAnsi="Arial" w:cs="Arial"/>
          <w:color w:val="000000"/>
          <w:kern w:val="24"/>
        </w:rPr>
        <w:t xml:space="preserve">and make it truly accessible for the racialized working poor, provide </w:t>
      </w:r>
      <w:r w:rsidRPr="00105E11">
        <w:rPr>
          <w:rFonts w:ascii="Arial" w:eastAsia="+mn-ea" w:hAnsi="Arial" w:cs="Arial"/>
          <w:b/>
          <w:bCs/>
          <w:i/>
          <w:iCs/>
          <w:color w:val="C00000"/>
          <w:kern w:val="24"/>
        </w:rPr>
        <w:t>increased support for legal clinics</w:t>
      </w:r>
      <w:r w:rsidRPr="00105E11">
        <w:rPr>
          <w:rFonts w:ascii="Arial" w:eastAsia="+mn-ea" w:hAnsi="Arial" w:cs="Arial"/>
          <w:i/>
          <w:iCs/>
          <w:color w:val="C00000"/>
          <w:kern w:val="24"/>
        </w:rPr>
        <w:t xml:space="preserve"> </w:t>
      </w:r>
      <w:r w:rsidRPr="00105E11">
        <w:rPr>
          <w:rFonts w:ascii="Arial" w:eastAsia="+mn-ea" w:hAnsi="Arial" w:cs="Arial"/>
          <w:color w:val="000000"/>
          <w:kern w:val="24"/>
        </w:rPr>
        <w:t xml:space="preserve">which address the needs of racialized communities and set up a </w:t>
      </w:r>
      <w:r w:rsidRPr="00105E11">
        <w:rPr>
          <w:rFonts w:ascii="Arial" w:eastAsia="+mn-ea" w:hAnsi="Arial" w:cs="Arial"/>
          <w:b/>
          <w:bCs/>
          <w:i/>
          <w:iCs/>
          <w:color w:val="C00000"/>
          <w:kern w:val="24"/>
        </w:rPr>
        <w:t>provincially funded Court Challenges Program</w:t>
      </w:r>
      <w:r w:rsidRPr="00105E11">
        <w:rPr>
          <w:rFonts w:ascii="Arial" w:eastAsia="+mn-ea" w:hAnsi="Arial" w:cs="Arial"/>
          <w:b/>
          <w:bCs/>
          <w:i/>
          <w:iCs/>
          <w:color w:val="000000"/>
          <w:kern w:val="24"/>
        </w:rPr>
        <w:t>.</w:t>
      </w:r>
    </w:p>
    <w:p w:rsidR="00105E11" w:rsidRPr="00105E11" w:rsidRDefault="00105E11" w:rsidP="00105E11">
      <w:pPr>
        <w:pStyle w:val="NormalWeb"/>
        <w:spacing w:before="96" w:beforeAutospacing="0" w:after="0" w:afterAutospacing="0"/>
        <w:rPr>
          <w:rFonts w:ascii="Arial" w:hAnsi="Arial" w:cs="Arial"/>
        </w:rPr>
      </w:pPr>
      <w:r w:rsidRPr="00105E11">
        <w:rPr>
          <w:rFonts w:ascii="Arial" w:eastAsia="+mn-ea" w:hAnsi="Arial" w:cs="Arial"/>
          <w:color w:val="000000"/>
          <w:kern w:val="24"/>
        </w:rPr>
        <w:t> </w:t>
      </w:r>
    </w:p>
    <w:p w:rsidR="00105E11" w:rsidRPr="00105E11" w:rsidRDefault="00105E11" w:rsidP="00105E11">
      <w:pPr>
        <w:pStyle w:val="NormalWeb"/>
        <w:spacing w:before="96" w:beforeAutospacing="0" w:after="0" w:afterAutospacing="0"/>
        <w:rPr>
          <w:rFonts w:ascii="Arial" w:eastAsia="+mn-ea" w:hAnsi="Arial" w:cs="Arial"/>
          <w:color w:val="000000"/>
          <w:kern w:val="24"/>
        </w:rPr>
      </w:pPr>
      <w:r w:rsidRPr="00105E11">
        <w:rPr>
          <w:rFonts w:ascii="Arial" w:eastAsia="+mn-ea" w:hAnsi="Arial" w:cs="Arial"/>
          <w:b/>
          <w:bCs/>
          <w:color w:val="000000"/>
          <w:kern w:val="24"/>
        </w:rPr>
        <w:t>12)</w:t>
      </w:r>
      <w:r w:rsidRPr="00105E11">
        <w:rPr>
          <w:rFonts w:ascii="Arial" w:eastAsia="+mn-ea" w:hAnsi="Arial" w:cs="Arial"/>
          <w:color w:val="000000"/>
          <w:kern w:val="24"/>
        </w:rPr>
        <w:t xml:space="preserve"> Create strong legislation that will mandate trade and professional regulatory bodies to </w:t>
      </w:r>
      <w:r w:rsidRPr="00105E11">
        <w:rPr>
          <w:rFonts w:ascii="Arial" w:eastAsia="+mn-ea" w:hAnsi="Arial" w:cs="Arial"/>
          <w:b/>
          <w:bCs/>
          <w:i/>
          <w:iCs/>
          <w:color w:val="C00000"/>
          <w:kern w:val="24"/>
        </w:rPr>
        <w:t>remove all barriers to accreditation and employment</w:t>
      </w:r>
      <w:r w:rsidRPr="00105E11">
        <w:rPr>
          <w:rFonts w:ascii="Arial" w:eastAsia="+mn-ea" w:hAnsi="Arial" w:cs="Arial"/>
          <w:i/>
          <w:iCs/>
          <w:color w:val="C00000"/>
          <w:kern w:val="24"/>
        </w:rPr>
        <w:t xml:space="preserve"> </w:t>
      </w:r>
      <w:r w:rsidRPr="00105E11">
        <w:rPr>
          <w:rFonts w:ascii="Arial" w:eastAsia="+mn-ea" w:hAnsi="Arial" w:cs="Arial"/>
          <w:color w:val="000000"/>
          <w:kern w:val="24"/>
        </w:rPr>
        <w:t xml:space="preserve">as now faced by </w:t>
      </w:r>
      <w:r w:rsidRPr="00105E11">
        <w:rPr>
          <w:rFonts w:ascii="Arial" w:eastAsia="+mn-ea" w:hAnsi="Arial" w:cs="Arial"/>
          <w:b/>
          <w:bCs/>
          <w:i/>
          <w:iCs/>
          <w:color w:val="C00000"/>
          <w:kern w:val="24"/>
        </w:rPr>
        <w:t>internationally trained and educated trades-people and professionals</w:t>
      </w:r>
      <w:r w:rsidRPr="00105E11">
        <w:rPr>
          <w:rFonts w:ascii="Arial" w:eastAsia="+mn-ea" w:hAnsi="Arial" w:cs="Arial"/>
          <w:color w:val="000000"/>
          <w:kern w:val="24"/>
        </w:rPr>
        <w:t>.</w:t>
      </w:r>
    </w:p>
    <w:p w:rsidR="00105E11" w:rsidRPr="00105E11" w:rsidRDefault="00105E11" w:rsidP="00105E11">
      <w:pPr>
        <w:pStyle w:val="NormalWeb"/>
        <w:spacing w:before="96" w:beforeAutospacing="0" w:after="0" w:afterAutospacing="0"/>
        <w:rPr>
          <w:rFonts w:ascii="Arial" w:hAnsi="Arial" w:cs="Arial"/>
        </w:rPr>
      </w:pPr>
    </w:p>
    <w:p w:rsidR="00105E11" w:rsidRPr="00105E11" w:rsidRDefault="00105E11" w:rsidP="00105E11">
      <w:pPr>
        <w:pStyle w:val="NormalWeb"/>
        <w:spacing w:before="96" w:beforeAutospacing="0" w:after="0" w:afterAutospacing="0"/>
        <w:rPr>
          <w:rFonts w:ascii="Arial" w:hAnsi="Arial" w:cs="Arial"/>
        </w:rPr>
      </w:pPr>
      <w:r w:rsidRPr="00105E11">
        <w:rPr>
          <w:rFonts w:ascii="Arial" w:eastAsia="+mn-ea" w:hAnsi="Arial" w:cs="Arial"/>
          <w:b/>
          <w:bCs/>
          <w:color w:val="000000"/>
          <w:kern w:val="24"/>
        </w:rPr>
        <w:t>13)</w:t>
      </w:r>
      <w:r w:rsidRPr="00105E11">
        <w:rPr>
          <w:rFonts w:ascii="Arial" w:eastAsia="+mn-ea" w:hAnsi="Arial" w:cs="Arial"/>
          <w:color w:val="000000"/>
          <w:kern w:val="24"/>
        </w:rPr>
        <w:t xml:space="preserve"> Establish clearly identified</w:t>
      </w:r>
      <w:r w:rsidRPr="00105E11">
        <w:rPr>
          <w:rFonts w:ascii="Arial" w:eastAsia="+mn-ea" w:hAnsi="Arial" w:cs="Arial"/>
          <w:b/>
          <w:bCs/>
          <w:color w:val="000000"/>
          <w:kern w:val="24"/>
        </w:rPr>
        <w:t xml:space="preserve"> </w:t>
      </w:r>
      <w:r w:rsidRPr="00105E11">
        <w:rPr>
          <w:rFonts w:ascii="Arial" w:eastAsia="+mn-ea" w:hAnsi="Arial" w:cs="Arial"/>
          <w:b/>
          <w:bCs/>
          <w:i/>
          <w:iCs/>
          <w:color w:val="C00000"/>
          <w:kern w:val="24"/>
        </w:rPr>
        <w:t>goals</w:t>
      </w:r>
      <w:r w:rsidRPr="00105E11">
        <w:rPr>
          <w:rFonts w:ascii="Arial" w:eastAsia="+mn-ea" w:hAnsi="Arial" w:cs="Arial"/>
          <w:color w:val="000000"/>
          <w:kern w:val="24"/>
        </w:rPr>
        <w:t xml:space="preserve"> and specific </w:t>
      </w:r>
      <w:r w:rsidRPr="00105E11">
        <w:rPr>
          <w:rFonts w:ascii="Arial" w:eastAsia="+mn-ea" w:hAnsi="Arial" w:cs="Arial"/>
          <w:b/>
          <w:bCs/>
          <w:i/>
          <w:iCs/>
          <w:color w:val="C00000"/>
          <w:kern w:val="24"/>
        </w:rPr>
        <w:t>benchmarks</w:t>
      </w:r>
      <w:r w:rsidRPr="00105E11">
        <w:rPr>
          <w:rFonts w:ascii="Arial" w:eastAsia="+mn-ea" w:hAnsi="Arial" w:cs="Arial"/>
          <w:b/>
          <w:bCs/>
          <w:color w:val="000000"/>
          <w:kern w:val="24"/>
        </w:rPr>
        <w:t xml:space="preserve"> </w:t>
      </w:r>
      <w:r w:rsidRPr="00105E11">
        <w:rPr>
          <w:rFonts w:ascii="Arial" w:eastAsia="+mn-ea" w:hAnsi="Arial" w:cs="Arial"/>
          <w:color w:val="000000"/>
          <w:kern w:val="24"/>
        </w:rPr>
        <w:t>and</w:t>
      </w:r>
      <w:r w:rsidRPr="00105E11">
        <w:rPr>
          <w:rFonts w:ascii="Arial" w:eastAsia="+mn-ea" w:hAnsi="Arial" w:cs="Arial"/>
          <w:b/>
          <w:bCs/>
          <w:color w:val="000000"/>
          <w:kern w:val="24"/>
        </w:rPr>
        <w:t xml:space="preserve"> </w:t>
      </w:r>
      <w:r w:rsidRPr="00105E11">
        <w:rPr>
          <w:rFonts w:ascii="Arial" w:eastAsia="+mn-ea" w:hAnsi="Arial" w:cs="Arial"/>
          <w:b/>
          <w:bCs/>
          <w:i/>
          <w:iCs/>
          <w:color w:val="C00000"/>
          <w:kern w:val="24"/>
        </w:rPr>
        <w:t>indicators</w:t>
      </w:r>
      <w:r w:rsidRPr="00105E11">
        <w:rPr>
          <w:rFonts w:ascii="Arial" w:eastAsia="+mn-ea" w:hAnsi="Arial" w:cs="Arial"/>
          <w:color w:val="000000"/>
          <w:kern w:val="24"/>
        </w:rPr>
        <w:t xml:space="preserve"> in order to best measure and monitor the progress of any </w:t>
      </w:r>
      <w:r w:rsidRPr="00105E11">
        <w:rPr>
          <w:rFonts w:ascii="Arial" w:eastAsia="+mn-ea" w:hAnsi="Arial" w:cs="Arial"/>
          <w:b/>
          <w:bCs/>
          <w:i/>
          <w:iCs/>
          <w:color w:val="C00000"/>
          <w:kern w:val="24"/>
        </w:rPr>
        <w:t>poverty reduction strategy and implementation plan</w:t>
      </w:r>
      <w:r w:rsidRPr="00105E11">
        <w:rPr>
          <w:rFonts w:ascii="Arial" w:eastAsia="+mn-ea" w:hAnsi="Arial" w:cs="Arial"/>
          <w:color w:val="000000"/>
          <w:kern w:val="24"/>
        </w:rPr>
        <w:t xml:space="preserve"> as they relate to racialized as well as other historically disadvantaged and marginalized communities.</w:t>
      </w:r>
    </w:p>
    <w:p w:rsidR="00105E11" w:rsidRPr="00105E11" w:rsidRDefault="00105E11" w:rsidP="00105E11">
      <w:pPr>
        <w:pStyle w:val="NormalWeb"/>
        <w:spacing w:before="96" w:beforeAutospacing="0" w:after="0" w:afterAutospacing="0"/>
        <w:textAlignment w:val="baseline"/>
        <w:rPr>
          <w:rFonts w:ascii="Arial" w:hAnsi="Arial" w:cs="Arial"/>
        </w:rPr>
      </w:pPr>
    </w:p>
    <w:p w:rsidR="00105E11" w:rsidRPr="00105E11" w:rsidRDefault="00105E11" w:rsidP="00105E11">
      <w:pPr>
        <w:pStyle w:val="NormalWeb"/>
        <w:spacing w:before="96" w:beforeAutospacing="0" w:after="0" w:afterAutospacing="0"/>
        <w:textAlignment w:val="baseline"/>
        <w:rPr>
          <w:rFonts w:ascii="Arial" w:eastAsia="+mn-ea" w:hAnsi="Arial" w:cs="Arial"/>
          <w:color w:val="000000"/>
          <w:kern w:val="24"/>
          <w:lang w:val="en-US"/>
        </w:rPr>
      </w:pPr>
      <w:r w:rsidRPr="00105E11">
        <w:rPr>
          <w:rFonts w:ascii="Arial" w:eastAsia="+mn-ea" w:hAnsi="Arial" w:cs="Arial"/>
          <w:b/>
          <w:bCs/>
          <w:color w:val="000000"/>
          <w:kern w:val="24"/>
          <w:lang w:val="en-US"/>
        </w:rPr>
        <w:t xml:space="preserve">14) </w:t>
      </w:r>
      <w:r w:rsidRPr="00105E11">
        <w:rPr>
          <w:rFonts w:ascii="Arial" w:eastAsia="+mn-ea" w:hAnsi="Arial" w:cs="Arial"/>
          <w:color w:val="000000"/>
          <w:kern w:val="24"/>
          <w:lang w:val="en-US"/>
        </w:rPr>
        <w:t xml:space="preserve">The provincial government needs to clearly articulate and adopt an enabling legislative framework – which would also provide for all the necessary powers and authorities – so that Municipal governments that are interested can effectively and creatively implement </w:t>
      </w:r>
      <w:hyperlink r:id="rId11" w:history="1">
        <w:r w:rsidRPr="00105E11">
          <w:rPr>
            <w:rStyle w:val="Hyperlink"/>
            <w:rFonts w:ascii="Arial" w:eastAsia="+mn-ea" w:hAnsi="Arial" w:cs="Arial"/>
            <w:b/>
            <w:bCs/>
            <w:i/>
            <w:iCs/>
            <w:color w:val="C00000"/>
            <w:kern w:val="24"/>
            <w:lang w:val="en-US"/>
          </w:rPr>
          <w:t>Inclusionary Housing – Inclusionary Zoning</w:t>
        </w:r>
      </w:hyperlink>
      <w:r w:rsidRPr="00105E11">
        <w:rPr>
          <w:rFonts w:ascii="Arial" w:eastAsia="+mn-ea" w:hAnsi="Arial" w:cs="Arial"/>
          <w:color w:val="000000"/>
          <w:kern w:val="24"/>
          <w:lang w:val="en-US"/>
        </w:rPr>
        <w:t xml:space="preserve"> by-laws, provisions and programs.</w:t>
      </w:r>
    </w:p>
    <w:p w:rsidR="00105E11" w:rsidRPr="00105E11" w:rsidRDefault="00105E11" w:rsidP="00105E11">
      <w:pPr>
        <w:pStyle w:val="NormalWeb"/>
        <w:spacing w:before="96" w:beforeAutospacing="0" w:after="0" w:afterAutospacing="0"/>
        <w:textAlignment w:val="baseline"/>
        <w:rPr>
          <w:rFonts w:ascii="Arial" w:eastAsia="+mn-ea" w:hAnsi="Arial" w:cs="Arial"/>
          <w:color w:val="000000"/>
          <w:kern w:val="24"/>
          <w:lang w:val="en-US"/>
        </w:rPr>
      </w:pPr>
      <w:r w:rsidRPr="00105E11">
        <w:rPr>
          <w:rFonts w:ascii="Arial" w:eastAsia="+mn-ea" w:hAnsi="Arial" w:cs="Arial"/>
          <w:b/>
          <w:bCs/>
          <w:color w:val="000000"/>
          <w:kern w:val="24"/>
          <w:lang w:val="en-US"/>
        </w:rPr>
        <w:lastRenderedPageBreak/>
        <w:t>15)</w:t>
      </w:r>
      <w:r w:rsidRPr="00105E11">
        <w:rPr>
          <w:rFonts w:ascii="Arial" w:eastAsia="+mn-ea" w:hAnsi="Arial" w:cs="Arial"/>
          <w:color w:val="000000"/>
          <w:kern w:val="24"/>
          <w:lang w:val="en-US"/>
        </w:rPr>
        <w:t xml:space="preserve"> It is necessary to </w:t>
      </w:r>
      <w:r w:rsidRPr="00105E11">
        <w:rPr>
          <w:rFonts w:ascii="Arial" w:eastAsia="+mn-ea" w:hAnsi="Arial" w:cs="Arial"/>
          <w:b/>
          <w:bCs/>
          <w:i/>
          <w:iCs/>
          <w:color w:val="C00000"/>
          <w:kern w:val="24"/>
          <w:lang w:val="en-US"/>
        </w:rPr>
        <w:t>expand the waiting list priority setting process around access to affordable</w:t>
      </w:r>
      <w:r w:rsidRPr="00105E11">
        <w:rPr>
          <w:rFonts w:ascii="Arial" w:eastAsia="+mn-ea" w:hAnsi="Arial" w:cs="Arial"/>
          <w:b/>
          <w:bCs/>
          <w:i/>
          <w:iCs/>
          <w:color w:val="C00000"/>
          <w:kern w:val="24"/>
        </w:rPr>
        <w:t xml:space="preserve"> </w:t>
      </w:r>
      <w:r w:rsidRPr="00105E11">
        <w:rPr>
          <w:rFonts w:ascii="Arial" w:eastAsia="+mn-ea" w:hAnsi="Arial" w:cs="Arial"/>
          <w:b/>
          <w:bCs/>
          <w:i/>
          <w:iCs/>
          <w:color w:val="C00000"/>
          <w:kern w:val="24"/>
          <w:lang w:val="en-US"/>
        </w:rPr>
        <w:t>housing</w:t>
      </w:r>
      <w:r w:rsidRPr="00105E11">
        <w:rPr>
          <w:rFonts w:ascii="Arial" w:eastAsia="+mn-ea" w:hAnsi="Arial" w:cs="Arial"/>
          <w:color w:val="000000"/>
          <w:kern w:val="24"/>
          <w:lang w:val="en-US"/>
        </w:rPr>
        <w:t xml:space="preserve"> – linking it to prevailing local-regional socio-economic inequity and disparity – so that in the same way that we often rightly prioritize or fast-track single mothers, youth or others – we need consider the other critical historically and socially imbedded disadvantage – impacting peop</w:t>
      </w:r>
      <w:r w:rsidR="00E82E1E">
        <w:rPr>
          <w:rFonts w:ascii="Arial" w:eastAsia="+mn-ea" w:hAnsi="Arial" w:cs="Arial"/>
          <w:color w:val="000000"/>
          <w:kern w:val="24"/>
          <w:lang w:val="en-US"/>
        </w:rPr>
        <w:t xml:space="preserve">les of </w:t>
      </w:r>
      <w:proofErr w:type="spellStart"/>
      <w:r w:rsidR="00E82E1E">
        <w:rPr>
          <w:rFonts w:ascii="Arial" w:eastAsia="+mn-ea" w:hAnsi="Arial" w:cs="Arial"/>
          <w:color w:val="000000"/>
          <w:kern w:val="24"/>
          <w:lang w:val="en-US"/>
        </w:rPr>
        <w:t>colour</w:t>
      </w:r>
      <w:proofErr w:type="spellEnd"/>
      <w:r w:rsidR="00E82E1E">
        <w:rPr>
          <w:rFonts w:ascii="Arial" w:eastAsia="+mn-ea" w:hAnsi="Arial" w:cs="Arial"/>
          <w:color w:val="000000"/>
          <w:kern w:val="24"/>
          <w:lang w:val="en-US"/>
        </w:rPr>
        <w:t>, First Peoples, persons with disabilities and LGBTQ community members</w:t>
      </w:r>
      <w:r w:rsidRPr="00105E11">
        <w:rPr>
          <w:rFonts w:ascii="Arial" w:eastAsia="+mn-ea" w:hAnsi="Arial" w:cs="Arial"/>
          <w:color w:val="000000"/>
          <w:kern w:val="24"/>
          <w:lang w:val="en-US"/>
        </w:rPr>
        <w:t>.</w:t>
      </w:r>
    </w:p>
    <w:p w:rsidR="00105E11" w:rsidRPr="00E82E1E" w:rsidRDefault="00105E11" w:rsidP="00105E11">
      <w:pPr>
        <w:pStyle w:val="NormalWeb"/>
        <w:spacing w:before="96" w:beforeAutospacing="0" w:after="0" w:afterAutospacing="0"/>
        <w:textAlignment w:val="baseline"/>
        <w:rPr>
          <w:rFonts w:ascii="Arial" w:hAnsi="Arial" w:cs="Arial"/>
          <w:lang w:val="en-US"/>
        </w:rPr>
      </w:pPr>
    </w:p>
    <w:p w:rsidR="00105E11" w:rsidRPr="00105E11" w:rsidRDefault="00105E11" w:rsidP="00105E11">
      <w:pPr>
        <w:pStyle w:val="NormalWeb"/>
        <w:spacing w:before="96" w:beforeAutospacing="0" w:after="0" w:afterAutospacing="0"/>
        <w:textAlignment w:val="baseline"/>
        <w:rPr>
          <w:rFonts w:ascii="Arial" w:hAnsi="Arial" w:cs="Arial"/>
        </w:rPr>
      </w:pPr>
      <w:r w:rsidRPr="00105E11">
        <w:rPr>
          <w:rFonts w:ascii="Arial" w:eastAsia="+mn-ea" w:hAnsi="Arial" w:cs="Arial"/>
          <w:b/>
          <w:bCs/>
          <w:color w:val="000000"/>
          <w:kern w:val="24"/>
          <w:lang w:val="en-US"/>
        </w:rPr>
        <w:t>16)</w:t>
      </w:r>
      <w:r w:rsidRPr="00105E11">
        <w:rPr>
          <w:rFonts w:ascii="Arial" w:eastAsia="+mn-ea" w:hAnsi="Arial" w:cs="Arial"/>
          <w:color w:val="000000"/>
          <w:kern w:val="24"/>
          <w:lang w:val="en-US"/>
        </w:rPr>
        <w:t xml:space="preserve"> In working for an equitable, inclusive and sustainable economic future - from energy audits in urban </w:t>
      </w:r>
      <w:proofErr w:type="spellStart"/>
      <w:r w:rsidRPr="00105E11">
        <w:rPr>
          <w:rFonts w:ascii="Arial" w:eastAsia="+mn-ea" w:hAnsi="Arial" w:cs="Arial"/>
          <w:color w:val="000000"/>
          <w:kern w:val="24"/>
          <w:lang w:val="en-US"/>
        </w:rPr>
        <w:t>centre</w:t>
      </w:r>
      <w:r w:rsidR="00E82E1E">
        <w:rPr>
          <w:rFonts w:ascii="Arial" w:eastAsia="+mn-ea" w:hAnsi="Arial" w:cs="Arial"/>
          <w:color w:val="000000"/>
          <w:kern w:val="24"/>
          <w:lang w:val="en-US"/>
        </w:rPr>
        <w:t>’</w:t>
      </w:r>
      <w:r w:rsidRPr="00105E11">
        <w:rPr>
          <w:rFonts w:ascii="Arial" w:eastAsia="+mn-ea" w:hAnsi="Arial" w:cs="Arial"/>
          <w:color w:val="000000"/>
          <w:kern w:val="24"/>
          <w:lang w:val="en-US"/>
        </w:rPr>
        <w:t>s</w:t>
      </w:r>
      <w:proofErr w:type="spellEnd"/>
      <w:r w:rsidRPr="00105E11">
        <w:rPr>
          <w:rFonts w:ascii="Arial" w:eastAsia="+mn-ea" w:hAnsi="Arial" w:cs="Arial"/>
          <w:color w:val="000000"/>
          <w:kern w:val="24"/>
          <w:lang w:val="en-US"/>
        </w:rPr>
        <w:t xml:space="preserve">, solar panels, windmills and biomass to new transit spending – green jobs should mean critical investments in both long-disadvantaged communities as well as those that have been recently among the hardest hit. </w:t>
      </w:r>
      <w:r w:rsidRPr="00105E11">
        <w:rPr>
          <w:rFonts w:ascii="Arial" w:eastAsia="+mn-ea" w:hAnsi="Arial" w:cs="Arial"/>
          <w:b/>
          <w:bCs/>
          <w:i/>
          <w:iCs/>
          <w:color w:val="C00000"/>
          <w:kern w:val="24"/>
          <w:lang w:val="en-US"/>
        </w:rPr>
        <w:t>We need build an equitable and inclusive green economy strong enough to lift ALL people out of poverty</w:t>
      </w:r>
      <w:r w:rsidRPr="00105E11">
        <w:rPr>
          <w:rFonts w:ascii="Arial" w:eastAsia="+mn-ea" w:hAnsi="Arial" w:cs="Arial"/>
          <w:color w:val="000000"/>
          <w:kern w:val="24"/>
          <w:lang w:val="en-US"/>
        </w:rPr>
        <w:t xml:space="preserve">. In working together to advocate for real local, provincial as well as federal commitments to job creation – and the related employment training opportunities to allow for </w:t>
      </w:r>
      <w:r w:rsidRPr="00105E11">
        <w:rPr>
          <w:rFonts w:ascii="Arial" w:eastAsia="+mn-ea" w:hAnsi="Arial" w:cs="Arial"/>
          <w:b/>
          <w:bCs/>
          <w:i/>
          <w:iCs/>
          <w:color w:val="C00000"/>
          <w:kern w:val="24"/>
          <w:lang w:val="en-US"/>
        </w:rPr>
        <w:t xml:space="preserve">full, fair and equitable access to the future green economy </w:t>
      </w:r>
      <w:r w:rsidRPr="00105E11">
        <w:rPr>
          <w:rFonts w:ascii="Arial" w:eastAsia="+mn-ea" w:hAnsi="Arial" w:cs="Arial"/>
          <w:color w:val="000000"/>
          <w:kern w:val="24"/>
          <w:lang w:val="en-US"/>
        </w:rPr>
        <w:t>– most especially for people from historically disadvantaged groups and communities – we’re able to fight poverty, build equity and social justice as well as help prevent environmental degradation. So in the midst of economic upheaval it is time to make the connections, broaden our shared understanding and together clearly identify the intersections between equity, economic fairness, good jobs and justice for all Ontarians – equity, inclusion and shared pathways to fairness, justice and sustainability.</w:t>
      </w:r>
    </w:p>
    <w:p w:rsidR="00105E11" w:rsidRDefault="00105E11">
      <w:pPr>
        <w:rPr>
          <w:rFonts w:ascii="Arial" w:hAnsi="Arial" w:cs="Arial"/>
          <w:sz w:val="24"/>
          <w:szCs w:val="24"/>
          <w:lang w:val="en-US"/>
        </w:rPr>
      </w:pPr>
    </w:p>
    <w:p w:rsidR="00AB1CE1" w:rsidRDefault="00AB1CE1">
      <w:pPr>
        <w:rPr>
          <w:rFonts w:ascii="Arial" w:hAnsi="Arial" w:cs="Arial"/>
          <w:sz w:val="24"/>
          <w:szCs w:val="24"/>
          <w:lang w:val="en-US"/>
        </w:rPr>
      </w:pPr>
    </w:p>
    <w:p w:rsidR="00AB1CE1" w:rsidRDefault="00AB1CE1">
      <w:pPr>
        <w:rPr>
          <w:rFonts w:ascii="Arial" w:hAnsi="Arial" w:cs="Arial"/>
          <w:sz w:val="24"/>
          <w:szCs w:val="24"/>
          <w:lang w:val="en-US"/>
        </w:rPr>
      </w:pPr>
    </w:p>
    <w:p w:rsidR="00AB1CE1" w:rsidRDefault="00AB1CE1">
      <w:pPr>
        <w:rPr>
          <w:rFonts w:ascii="Arial" w:hAnsi="Arial" w:cs="Arial"/>
          <w:sz w:val="24"/>
          <w:szCs w:val="24"/>
          <w:lang w:val="en-US"/>
        </w:rPr>
      </w:pPr>
    </w:p>
    <w:p w:rsidR="00AB1CE1" w:rsidRDefault="00AB1CE1">
      <w:pPr>
        <w:rPr>
          <w:rFonts w:ascii="Arial" w:hAnsi="Arial" w:cs="Arial"/>
          <w:sz w:val="24"/>
          <w:szCs w:val="24"/>
          <w:lang w:val="en-US"/>
        </w:rPr>
      </w:pPr>
    </w:p>
    <w:p w:rsidR="00AB1CE1" w:rsidRDefault="00AB1CE1">
      <w:pPr>
        <w:rPr>
          <w:rFonts w:ascii="Arial" w:hAnsi="Arial" w:cs="Arial"/>
          <w:sz w:val="24"/>
          <w:szCs w:val="24"/>
          <w:lang w:val="en-US"/>
        </w:rPr>
      </w:pPr>
    </w:p>
    <w:p w:rsidR="00AB1CE1" w:rsidRPr="00AB1CE1" w:rsidRDefault="00AB1CE1" w:rsidP="00AB1CE1">
      <w:pPr>
        <w:tabs>
          <w:tab w:val="left" w:pos="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jc w:val="center"/>
        <w:rPr>
          <w:rFonts w:ascii="Arial" w:eastAsia="Times New Roman" w:hAnsi="Arial" w:cs="Times New Roman"/>
          <w:szCs w:val="24"/>
          <w:lang w:val="en-US" w:eastAsia="en-US" w:bidi="ar-SA"/>
        </w:rPr>
      </w:pPr>
      <w:r>
        <w:rPr>
          <w:rFonts w:ascii="Times New Roman" w:eastAsia="Times New Roman" w:hAnsi="Times New Roman" w:cs="Times New Roman"/>
          <w:noProof/>
          <w:sz w:val="24"/>
          <w:szCs w:val="24"/>
        </w:rPr>
        <w:drawing>
          <wp:inline distT="0" distB="0" distL="0" distR="0">
            <wp:extent cx="556260" cy="960120"/>
            <wp:effectExtent l="0" t="0" r="0" b="0"/>
            <wp:docPr id="2" name="Picture 2" descr="Colour of Poverty Campaign logo ( February 15 2008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lour of Poverty Campaign logo ( February 15 2008 )"/>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56260" cy="960120"/>
                    </a:xfrm>
                    <a:prstGeom prst="rect">
                      <a:avLst/>
                    </a:prstGeom>
                    <a:noFill/>
                    <a:ln>
                      <a:noFill/>
                    </a:ln>
                  </pic:spPr>
                </pic:pic>
              </a:graphicData>
            </a:graphic>
          </wp:inline>
        </w:drawing>
      </w:r>
    </w:p>
    <w:p w:rsidR="00AB1CE1" w:rsidRPr="00AB1CE1" w:rsidRDefault="00AB1CE1" w:rsidP="00AB1CE1">
      <w:pPr>
        <w:spacing w:after="0" w:line="240" w:lineRule="auto"/>
        <w:rPr>
          <w:rFonts w:ascii="Arial" w:eastAsia="Times New Roman" w:hAnsi="Arial" w:cs="Times New Roman"/>
          <w:szCs w:val="24"/>
          <w:lang w:val="en-US" w:eastAsia="en-US" w:bidi="ar-SA"/>
        </w:rPr>
      </w:pPr>
    </w:p>
    <w:p w:rsidR="00AB1CE1" w:rsidRPr="00AB1CE1" w:rsidRDefault="00AB1CE1" w:rsidP="00AB1CE1">
      <w:pPr>
        <w:spacing w:after="0" w:line="240" w:lineRule="auto"/>
        <w:jc w:val="center"/>
        <w:rPr>
          <w:rFonts w:ascii="Arial" w:eastAsia="Times New Roman" w:hAnsi="Arial" w:cs="Times New Roman"/>
          <w:szCs w:val="24"/>
          <w:lang w:val="en-US" w:eastAsia="en-US" w:bidi="ar-SA"/>
        </w:rPr>
      </w:pPr>
      <w:r w:rsidRPr="00AB1CE1">
        <w:rPr>
          <w:rFonts w:ascii="Arial" w:eastAsia="Times New Roman" w:hAnsi="Arial" w:cs="Times New Roman"/>
          <w:b/>
          <w:szCs w:val="24"/>
          <w:lang w:val="en-US" w:eastAsia="en-US" w:bidi="ar-SA"/>
        </w:rPr>
        <w:t>For more information, contact:</w:t>
      </w:r>
    </w:p>
    <w:p w:rsidR="00AB1CE1" w:rsidRPr="00AB1CE1" w:rsidRDefault="00AB1CE1" w:rsidP="00AB1CE1">
      <w:pPr>
        <w:spacing w:after="0" w:line="240" w:lineRule="auto"/>
        <w:jc w:val="center"/>
        <w:rPr>
          <w:rFonts w:ascii="Arial" w:eastAsia="Times New Roman" w:hAnsi="Arial" w:cs="Times New Roman"/>
          <w:szCs w:val="24"/>
          <w:lang w:val="en-US" w:eastAsia="en-US" w:bidi="ar-SA"/>
        </w:rPr>
      </w:pPr>
    </w:p>
    <w:p w:rsidR="00AB1CE1" w:rsidRPr="00AB1CE1" w:rsidRDefault="00AB1CE1" w:rsidP="00AB1CE1">
      <w:pPr>
        <w:spacing w:after="0" w:line="240" w:lineRule="auto"/>
        <w:jc w:val="center"/>
        <w:rPr>
          <w:rFonts w:ascii="Arial" w:eastAsia="Times New Roman" w:hAnsi="Arial" w:cs="Times New Roman"/>
          <w:b/>
          <w:color w:val="800000"/>
          <w:szCs w:val="24"/>
          <w:lang w:val="en-US" w:eastAsia="en-US" w:bidi="ar-SA"/>
        </w:rPr>
      </w:pPr>
      <w:proofErr w:type="spellStart"/>
      <w:r w:rsidRPr="00AB1CE1">
        <w:rPr>
          <w:rFonts w:ascii="Arial" w:eastAsia="Times New Roman" w:hAnsi="Arial" w:cs="Times New Roman"/>
          <w:b/>
          <w:color w:val="800000"/>
          <w:szCs w:val="24"/>
          <w:lang w:val="en-US" w:eastAsia="en-US" w:bidi="ar-SA"/>
        </w:rPr>
        <w:t>Colour</w:t>
      </w:r>
      <w:proofErr w:type="spellEnd"/>
      <w:r w:rsidRPr="00AB1CE1">
        <w:rPr>
          <w:rFonts w:ascii="Arial" w:eastAsia="Times New Roman" w:hAnsi="Arial" w:cs="Times New Roman"/>
          <w:b/>
          <w:color w:val="800000"/>
          <w:szCs w:val="24"/>
          <w:lang w:val="en-US" w:eastAsia="en-US" w:bidi="ar-SA"/>
        </w:rPr>
        <w:t xml:space="preserve"> of Poverty – </w:t>
      </w:r>
      <w:proofErr w:type="spellStart"/>
      <w:r w:rsidRPr="00AB1CE1">
        <w:rPr>
          <w:rFonts w:ascii="Arial" w:eastAsia="Times New Roman" w:hAnsi="Arial" w:cs="Times New Roman"/>
          <w:b/>
          <w:color w:val="800000"/>
          <w:szCs w:val="24"/>
          <w:lang w:val="en-US" w:eastAsia="en-US" w:bidi="ar-SA"/>
        </w:rPr>
        <w:t>Colour</w:t>
      </w:r>
      <w:proofErr w:type="spellEnd"/>
      <w:r w:rsidRPr="00AB1CE1">
        <w:rPr>
          <w:rFonts w:ascii="Arial" w:eastAsia="Times New Roman" w:hAnsi="Arial" w:cs="Times New Roman"/>
          <w:b/>
          <w:color w:val="800000"/>
          <w:szCs w:val="24"/>
          <w:lang w:val="en-US" w:eastAsia="en-US" w:bidi="ar-SA"/>
        </w:rPr>
        <w:t xml:space="preserve"> of Change</w:t>
      </w:r>
    </w:p>
    <w:p w:rsidR="00AB1CE1" w:rsidRPr="00AB1CE1" w:rsidRDefault="00AB1CE1" w:rsidP="00AB1CE1">
      <w:pPr>
        <w:spacing w:after="0" w:line="240" w:lineRule="auto"/>
        <w:jc w:val="center"/>
        <w:rPr>
          <w:rFonts w:ascii="Arial" w:eastAsia="Times New Roman" w:hAnsi="Arial" w:cs="Times New Roman"/>
          <w:szCs w:val="24"/>
          <w:lang w:val="en-US" w:eastAsia="en-US" w:bidi="ar-SA"/>
        </w:rPr>
      </w:pPr>
      <w:r w:rsidRPr="00AB1CE1">
        <w:rPr>
          <w:rFonts w:ascii="Arial" w:eastAsia="Times New Roman" w:hAnsi="Arial" w:cs="Times New Roman"/>
          <w:szCs w:val="24"/>
          <w:lang w:val="en-US" w:eastAsia="en-US" w:bidi="ar-SA"/>
        </w:rPr>
        <w:t xml:space="preserve"># 1701 – 180 Dundas St. W., Toronto, </w:t>
      </w:r>
      <w:proofErr w:type="gramStart"/>
      <w:r w:rsidRPr="00AB1CE1">
        <w:rPr>
          <w:rFonts w:ascii="Arial" w:eastAsia="Times New Roman" w:hAnsi="Arial" w:cs="Times New Roman"/>
          <w:szCs w:val="24"/>
          <w:lang w:val="en-US" w:eastAsia="en-US" w:bidi="ar-SA"/>
        </w:rPr>
        <w:t>Ontario  M</w:t>
      </w:r>
      <w:proofErr w:type="gramEnd"/>
      <w:r w:rsidRPr="00AB1CE1">
        <w:rPr>
          <w:rFonts w:ascii="Arial" w:eastAsia="Times New Roman" w:hAnsi="Arial" w:cs="Times New Roman"/>
          <w:szCs w:val="24"/>
          <w:lang w:val="en-US" w:eastAsia="en-US" w:bidi="ar-SA"/>
        </w:rPr>
        <w:t>5G 1Z8</w:t>
      </w:r>
    </w:p>
    <w:p w:rsidR="00AB1CE1" w:rsidRPr="00AB1CE1" w:rsidRDefault="00AB1CE1" w:rsidP="00AB1CE1">
      <w:pPr>
        <w:spacing w:after="0" w:line="240" w:lineRule="auto"/>
        <w:jc w:val="center"/>
        <w:rPr>
          <w:rFonts w:ascii="Arial" w:eastAsia="Times New Roman" w:hAnsi="Arial" w:cs="Times New Roman"/>
          <w:szCs w:val="24"/>
          <w:lang w:val="en-US" w:eastAsia="en-US" w:bidi="ar-SA"/>
        </w:rPr>
      </w:pPr>
      <w:r w:rsidRPr="00AB1CE1">
        <w:rPr>
          <w:rFonts w:ascii="Arial" w:eastAsia="Times New Roman" w:hAnsi="Arial" w:cs="Times New Roman"/>
          <w:szCs w:val="24"/>
          <w:lang w:val="en-US" w:eastAsia="en-US" w:bidi="ar-SA"/>
        </w:rPr>
        <w:t>Phone – 416-971-9676    Fax – 416-971-6780</w:t>
      </w:r>
    </w:p>
    <w:p w:rsidR="00AB1CE1" w:rsidRPr="00AB1CE1" w:rsidRDefault="00AB1CE1" w:rsidP="00AB1CE1">
      <w:pPr>
        <w:spacing w:after="0" w:line="240" w:lineRule="auto"/>
        <w:jc w:val="center"/>
        <w:rPr>
          <w:rFonts w:ascii="Arial" w:eastAsia="Times New Roman" w:hAnsi="Arial" w:cs="Times New Roman"/>
          <w:szCs w:val="24"/>
          <w:lang w:val="en-US" w:eastAsia="en-US" w:bidi="ar-SA"/>
        </w:rPr>
      </w:pPr>
      <w:r w:rsidRPr="00AB1CE1">
        <w:rPr>
          <w:rFonts w:ascii="Arial" w:eastAsia="Times New Roman" w:hAnsi="Arial" w:cs="Times New Roman"/>
          <w:szCs w:val="24"/>
          <w:lang w:val="en-US" w:eastAsia="en-US" w:bidi="ar-SA"/>
        </w:rPr>
        <w:t xml:space="preserve">E-mail - </w:t>
      </w:r>
      <w:hyperlink r:id="rId13" w:history="1">
        <w:r w:rsidRPr="00AB1CE1">
          <w:rPr>
            <w:rFonts w:ascii="Arial" w:eastAsia="Times New Roman" w:hAnsi="Arial" w:cs="Times New Roman"/>
            <w:color w:val="0000FF"/>
            <w:szCs w:val="24"/>
            <w:u w:val="single"/>
            <w:lang w:val="en-US" w:eastAsia="en-US" w:bidi="ar-SA"/>
          </w:rPr>
          <w:t>colourofpoverty@gmail.com</w:t>
        </w:r>
      </w:hyperlink>
      <w:r w:rsidRPr="00AB1CE1">
        <w:rPr>
          <w:rFonts w:ascii="Arial" w:eastAsia="Times New Roman" w:hAnsi="Arial" w:cs="Times New Roman"/>
          <w:szCs w:val="24"/>
          <w:lang w:val="en-US" w:eastAsia="en-US" w:bidi="ar-SA"/>
        </w:rPr>
        <w:t xml:space="preserve">        Web-site - </w:t>
      </w:r>
      <w:hyperlink r:id="rId14" w:history="1">
        <w:r w:rsidRPr="00AB1CE1">
          <w:rPr>
            <w:rFonts w:ascii="Arial" w:eastAsia="Times New Roman" w:hAnsi="Arial" w:cs="Times New Roman"/>
            <w:color w:val="0000FF"/>
            <w:szCs w:val="24"/>
            <w:u w:val="single"/>
            <w:lang w:val="en-US" w:eastAsia="en-US" w:bidi="ar-SA"/>
          </w:rPr>
          <w:t>www.colourofpoverty.ca</w:t>
        </w:r>
      </w:hyperlink>
    </w:p>
    <w:p w:rsidR="00AB1CE1" w:rsidRPr="00AB1CE1" w:rsidRDefault="00AB1CE1" w:rsidP="00AB1CE1">
      <w:pPr>
        <w:spacing w:after="0" w:line="240" w:lineRule="auto"/>
        <w:ind w:left="-1080" w:right="-1080"/>
        <w:jc w:val="center"/>
        <w:rPr>
          <w:rFonts w:ascii="Arial" w:eastAsia="Times New Roman" w:hAnsi="Arial" w:cs="Arial"/>
          <w:b/>
          <w:i/>
          <w:sz w:val="16"/>
          <w:szCs w:val="16"/>
          <w:lang w:val="en-US" w:eastAsia="en-US" w:bidi="ar-SA"/>
        </w:rPr>
      </w:pPr>
    </w:p>
    <w:p w:rsidR="00AB1CE1" w:rsidRPr="005E3A27" w:rsidRDefault="00AB1CE1" w:rsidP="005E3A27">
      <w:pPr>
        <w:spacing w:after="0" w:line="240" w:lineRule="auto"/>
        <w:ind w:left="-1080" w:right="-1080"/>
        <w:jc w:val="center"/>
        <w:rPr>
          <w:rFonts w:ascii="Arial" w:eastAsia="Times New Roman" w:hAnsi="Arial" w:cs="Arial"/>
          <w:b/>
          <w:i/>
          <w:sz w:val="28"/>
          <w:szCs w:val="28"/>
          <w:lang w:val="en-US" w:eastAsia="en-US" w:bidi="ar-SA"/>
        </w:rPr>
      </w:pPr>
      <w:r w:rsidRPr="00AB1CE1">
        <w:rPr>
          <w:rFonts w:ascii="Arial" w:eastAsia="Times New Roman" w:hAnsi="Arial" w:cs="Arial"/>
          <w:b/>
          <w:i/>
          <w:sz w:val="28"/>
          <w:szCs w:val="28"/>
          <w:lang w:val="en-US" w:eastAsia="en-US" w:bidi="ar-SA"/>
        </w:rPr>
        <w:t>Racial Equity – Human Dignity – Social Justice in Ontario</w:t>
      </w:r>
    </w:p>
    <w:sectPr w:rsidR="00AB1CE1" w:rsidRPr="005E3A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aunPenh">
    <w:altName w:val="DaunPenh"/>
    <w:charset w:val="00"/>
    <w:family w:val="auto"/>
    <w:pitch w:val="variable"/>
    <w:sig w:usb0="80000003" w:usb1="00000000" w:usb2="0001000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j-ea">
    <w:panose1 w:val="00000000000000000000"/>
    <w:charset w:val="00"/>
    <w:family w:val="roman"/>
    <w:notTrueType/>
    <w:pitch w:val="default"/>
  </w:font>
  <w:font w:name="+mn-ea">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MoolBoran">
    <w:charset w:val="00"/>
    <w:family w:val="swiss"/>
    <w:pitch w:val="variable"/>
    <w:sig w:usb0="80000003" w:usb1="00000000" w:usb2="0001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5E11"/>
    <w:rsid w:val="00105E11"/>
    <w:rsid w:val="005E3A27"/>
    <w:rsid w:val="00A11955"/>
    <w:rsid w:val="00AB1CE1"/>
    <w:rsid w:val="00AC59A5"/>
    <w:rsid w:val="00B9281E"/>
    <w:rsid w:val="00CD5EDF"/>
    <w:rsid w:val="00E82E1E"/>
  </w:rsids>
  <m:mathPr>
    <m:mathFont m:val="Cambria Math"/>
    <m:brkBin m:val="before"/>
    <m:brkBinSub m:val="--"/>
    <m:smallFrac m:val="0"/>
    <m:dispDef/>
    <m:lMargin m:val="0"/>
    <m:rMargin m:val="0"/>
    <m:defJc m:val="centerGroup"/>
    <m:wrapIndent m:val="1440"/>
    <m:intLim m:val="subSup"/>
    <m:naryLim m:val="undOvr"/>
  </m:mathPr>
  <w:themeFontLang w:val="en-CA" w:eastAsia="zh-CN" w:bidi="km-K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5C136"/>
  <w15:docId w15:val="{A3006ECE-119E-4998-9D1C-390D915C4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36"/>
        <w:lang w:val="en-CA" w:eastAsia="zh-CN" w:bidi="km-KH"/>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05E1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05E11"/>
    <w:rPr>
      <w:color w:val="0000FF"/>
      <w:u w:val="single"/>
    </w:rPr>
  </w:style>
  <w:style w:type="paragraph" w:styleId="BalloonText">
    <w:name w:val="Balloon Text"/>
    <w:basedOn w:val="Normal"/>
    <w:link w:val="BalloonTextChar"/>
    <w:uiPriority w:val="99"/>
    <w:semiHidden/>
    <w:unhideWhenUsed/>
    <w:rsid w:val="00105E11"/>
    <w:pPr>
      <w:spacing w:after="0" w:line="240" w:lineRule="auto"/>
    </w:pPr>
    <w:rPr>
      <w:rFonts w:ascii="Tahoma" w:hAnsi="Tahoma" w:cs="Tahoma"/>
      <w:sz w:val="16"/>
      <w:szCs w:val="26"/>
    </w:rPr>
  </w:style>
  <w:style w:type="character" w:customStyle="1" w:styleId="BalloonTextChar">
    <w:name w:val="Balloon Text Char"/>
    <w:basedOn w:val="DefaultParagraphFont"/>
    <w:link w:val="BalloonText"/>
    <w:uiPriority w:val="99"/>
    <w:semiHidden/>
    <w:rsid w:val="00105E11"/>
    <w:rPr>
      <w:rFonts w:ascii="Tahoma" w:hAnsi="Tahoma" w:cs="Tahoma"/>
      <w:sz w:val="1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8015955">
      <w:bodyDiv w:val="1"/>
      <w:marLeft w:val="0"/>
      <w:marRight w:val="0"/>
      <w:marTop w:val="0"/>
      <w:marBottom w:val="0"/>
      <w:divBdr>
        <w:top w:val="none" w:sz="0" w:space="0" w:color="auto"/>
        <w:left w:val="none" w:sz="0" w:space="0" w:color="auto"/>
        <w:bottom w:val="none" w:sz="0" w:space="0" w:color="auto"/>
        <w:right w:val="none" w:sz="0" w:space="0" w:color="auto"/>
      </w:divBdr>
    </w:div>
    <w:div w:id="379597796">
      <w:bodyDiv w:val="1"/>
      <w:marLeft w:val="0"/>
      <w:marRight w:val="0"/>
      <w:marTop w:val="0"/>
      <w:marBottom w:val="0"/>
      <w:divBdr>
        <w:top w:val="none" w:sz="0" w:space="0" w:color="auto"/>
        <w:left w:val="none" w:sz="0" w:space="0" w:color="auto"/>
        <w:bottom w:val="none" w:sz="0" w:space="0" w:color="auto"/>
        <w:right w:val="none" w:sz="0" w:space="0" w:color="auto"/>
      </w:divBdr>
    </w:div>
    <w:div w:id="583802797">
      <w:bodyDiv w:val="1"/>
      <w:marLeft w:val="0"/>
      <w:marRight w:val="0"/>
      <w:marTop w:val="0"/>
      <w:marBottom w:val="0"/>
      <w:divBdr>
        <w:top w:val="none" w:sz="0" w:space="0" w:color="auto"/>
        <w:left w:val="none" w:sz="0" w:space="0" w:color="auto"/>
        <w:bottom w:val="none" w:sz="0" w:space="0" w:color="auto"/>
        <w:right w:val="none" w:sz="0" w:space="0" w:color="auto"/>
      </w:divBdr>
    </w:div>
    <w:div w:id="593978604">
      <w:bodyDiv w:val="1"/>
      <w:marLeft w:val="0"/>
      <w:marRight w:val="0"/>
      <w:marTop w:val="0"/>
      <w:marBottom w:val="0"/>
      <w:divBdr>
        <w:top w:val="none" w:sz="0" w:space="0" w:color="auto"/>
        <w:left w:val="none" w:sz="0" w:space="0" w:color="auto"/>
        <w:bottom w:val="none" w:sz="0" w:space="0" w:color="auto"/>
        <w:right w:val="none" w:sz="0" w:space="0" w:color="auto"/>
      </w:divBdr>
    </w:div>
    <w:div w:id="647055614">
      <w:bodyDiv w:val="1"/>
      <w:marLeft w:val="0"/>
      <w:marRight w:val="0"/>
      <w:marTop w:val="0"/>
      <w:marBottom w:val="0"/>
      <w:divBdr>
        <w:top w:val="none" w:sz="0" w:space="0" w:color="auto"/>
        <w:left w:val="none" w:sz="0" w:space="0" w:color="auto"/>
        <w:bottom w:val="none" w:sz="0" w:space="0" w:color="auto"/>
        <w:right w:val="none" w:sz="0" w:space="0" w:color="auto"/>
      </w:divBdr>
    </w:div>
    <w:div w:id="1261110527">
      <w:bodyDiv w:val="1"/>
      <w:marLeft w:val="0"/>
      <w:marRight w:val="0"/>
      <w:marTop w:val="0"/>
      <w:marBottom w:val="0"/>
      <w:divBdr>
        <w:top w:val="none" w:sz="0" w:space="0" w:color="auto"/>
        <w:left w:val="none" w:sz="0" w:space="0" w:color="auto"/>
        <w:bottom w:val="none" w:sz="0" w:space="0" w:color="auto"/>
        <w:right w:val="none" w:sz="0" w:space="0" w:color="auto"/>
      </w:divBdr>
    </w:div>
    <w:div w:id="1699771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ccessalliance.ca/RHC" TargetMode="External"/><Relationship Id="rId13" Type="http://schemas.openxmlformats.org/officeDocument/2006/relationships/hyperlink" Target="mailto:colourofpoverty@gmail.com" TargetMode="External"/><Relationship Id="rId3" Type="http://schemas.openxmlformats.org/officeDocument/2006/relationships/webSettings" Target="webSettings.xml"/><Relationship Id="rId7" Type="http://schemas.openxmlformats.org/officeDocument/2006/relationships/hyperlink" Target="http://www.edu.gov.on.ca/eng/policyfunding/equity.pdf" TargetMode="External"/><Relationship Id="rId12" Type="http://schemas.openxmlformats.org/officeDocument/2006/relationships/image" Target="media/image2.jpe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peopleforeducation.ca/wp-content/uploads/2011/07/Ontarios-Urban-Suburban-Schools-2009.pdf" TargetMode="External"/><Relationship Id="rId11" Type="http://schemas.openxmlformats.org/officeDocument/2006/relationships/hyperlink" Target="http://www.inclusionaryhousing.ca/" TargetMode="External"/><Relationship Id="rId5" Type="http://schemas.openxmlformats.org/officeDocument/2006/relationships/hyperlink" Target="http://www.peopleforeducation.ca/wp-content/uploads/2011/07/Ontarios-Urban-Suburban-Schools-2009.pdf" TargetMode="External"/><Relationship Id="rId15" Type="http://schemas.openxmlformats.org/officeDocument/2006/relationships/fontTable" Target="fontTable.xml"/><Relationship Id="rId10" Type="http://schemas.openxmlformats.org/officeDocument/2006/relationships/hyperlink" Target="http://www.aodaalliance.org/docs/AODA-brief-to-Pinto-Human-Rights-Review.doc" TargetMode="External"/><Relationship Id="rId4" Type="http://schemas.openxmlformats.org/officeDocument/2006/relationships/image" Target="media/image1.png"/><Relationship Id="rId9" Type="http://schemas.openxmlformats.org/officeDocument/2006/relationships/hyperlink" Target="http://accessalliance.ca/RHC" TargetMode="External"/><Relationship Id="rId14" Type="http://schemas.openxmlformats.org/officeDocument/2006/relationships/hyperlink" Target="http://www.colourofpoverty.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3</Pages>
  <Words>1054</Words>
  <Characters>6013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mcsa</dc:creator>
  <cp:lastModifiedBy>Chinese Southeast Asian Legal Clinic</cp:lastModifiedBy>
  <cp:revision>6</cp:revision>
  <cp:lastPrinted>2016-04-29T15:17:00Z</cp:lastPrinted>
  <dcterms:created xsi:type="dcterms:W3CDTF">2016-04-29T15:00:00Z</dcterms:created>
  <dcterms:modified xsi:type="dcterms:W3CDTF">2017-06-20T20:49:00Z</dcterms:modified>
</cp:coreProperties>
</file>